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D7" w:rsidRDefault="009471D7" w:rsidP="009471D7">
      <w:pPr>
        <w:ind w:left="567" w:right="394"/>
        <w:rPr>
          <w:b w:val="0"/>
        </w:rPr>
      </w:pPr>
      <w:r>
        <w:rPr>
          <w:b w:val="0"/>
        </w:rPr>
        <w:t>муниципальное общеобразовательное учреждение</w:t>
      </w:r>
    </w:p>
    <w:p w:rsidR="009471D7" w:rsidRDefault="009471D7" w:rsidP="009471D7">
      <w:pPr>
        <w:ind w:left="567" w:right="394"/>
        <w:rPr>
          <w:b w:val="0"/>
        </w:rPr>
      </w:pPr>
      <w:r>
        <w:rPr>
          <w:b w:val="0"/>
        </w:rPr>
        <w:t>средняя общеобразовательная школа №30</w:t>
      </w:r>
    </w:p>
    <w:p w:rsidR="009471D7" w:rsidRDefault="009471D7" w:rsidP="009471D7">
      <w:pPr>
        <w:ind w:left="567" w:right="394"/>
        <w:rPr>
          <w:b w:val="0"/>
        </w:rPr>
      </w:pPr>
      <w:r>
        <w:rPr>
          <w:b w:val="0"/>
        </w:rPr>
        <w:t xml:space="preserve"> городского округа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. Рыбинск Ярославской области</w:t>
      </w:r>
    </w:p>
    <w:p w:rsidR="009471D7" w:rsidRDefault="009471D7" w:rsidP="009471D7">
      <w:pPr>
        <w:spacing w:line="100" w:lineRule="atLeast"/>
        <w:rPr>
          <w:b w:val="0"/>
        </w:rPr>
      </w:pPr>
    </w:p>
    <w:tbl>
      <w:tblPr>
        <w:tblW w:w="10213" w:type="dxa"/>
        <w:tblInd w:w="-459" w:type="dxa"/>
        <w:tblLayout w:type="fixed"/>
        <w:tblLook w:val="04A0"/>
      </w:tblPr>
      <w:tblGrid>
        <w:gridCol w:w="5106"/>
        <w:gridCol w:w="5107"/>
      </w:tblGrid>
      <w:tr w:rsidR="009471D7" w:rsidTr="006A6D7E">
        <w:trPr>
          <w:trHeight w:val="123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1D7" w:rsidRDefault="009471D7">
            <w:pPr>
              <w:spacing w:line="100" w:lineRule="atLeast"/>
              <w:rPr>
                <w:rFonts w:eastAsia="SimSun"/>
                <w:b w:val="0"/>
                <w:lang w:eastAsia="ar-SA"/>
              </w:rPr>
            </w:pPr>
            <w:r>
              <w:rPr>
                <w:b w:val="0"/>
              </w:rPr>
              <w:t>Согласовано</w:t>
            </w:r>
          </w:p>
          <w:p w:rsidR="009471D7" w:rsidRDefault="009471D7">
            <w:pPr>
              <w:spacing w:line="100" w:lineRule="atLeast"/>
              <w:rPr>
                <w:b w:val="0"/>
              </w:rPr>
            </w:pPr>
            <w:r>
              <w:rPr>
                <w:b w:val="0"/>
              </w:rPr>
              <w:t xml:space="preserve">Протокол МО № ___ </w:t>
            </w:r>
          </w:p>
          <w:p w:rsidR="009471D7" w:rsidRDefault="009471D7">
            <w:pPr>
              <w:spacing w:line="100" w:lineRule="atLeast"/>
              <w:rPr>
                <w:b w:val="0"/>
              </w:rPr>
            </w:pPr>
            <w:r>
              <w:rPr>
                <w:b w:val="0"/>
              </w:rPr>
              <w:t>от «___» ___________ 20</w:t>
            </w:r>
            <w:r w:rsidR="00C526B2">
              <w:rPr>
                <w:b w:val="0"/>
              </w:rPr>
              <w:t>19</w:t>
            </w:r>
            <w:r>
              <w:rPr>
                <w:b w:val="0"/>
              </w:rPr>
              <w:t xml:space="preserve">   г.</w:t>
            </w:r>
          </w:p>
          <w:p w:rsidR="009471D7" w:rsidRDefault="009471D7">
            <w:pPr>
              <w:suppressAutoHyphens/>
              <w:spacing w:line="100" w:lineRule="atLeast"/>
              <w:rPr>
                <w:rFonts w:eastAsia="SimSun"/>
                <w:b w:val="0"/>
                <w:lang w:eastAsia="ar-SA"/>
              </w:rPr>
            </w:pPr>
            <w:r>
              <w:rPr>
                <w:b w:val="0"/>
              </w:rPr>
              <w:t>Руководитель МО ____________/_______________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D7" w:rsidRDefault="009471D7">
            <w:pPr>
              <w:spacing w:line="100" w:lineRule="atLeast"/>
              <w:rPr>
                <w:rFonts w:eastAsia="SimSun"/>
                <w:b w:val="0"/>
                <w:lang w:eastAsia="ar-SA"/>
              </w:rPr>
            </w:pPr>
            <w:r>
              <w:rPr>
                <w:b w:val="0"/>
              </w:rPr>
              <w:t>Утверждаю</w:t>
            </w:r>
          </w:p>
          <w:p w:rsidR="009471D7" w:rsidRDefault="009471D7">
            <w:pPr>
              <w:spacing w:line="100" w:lineRule="atLeast"/>
              <w:rPr>
                <w:b w:val="0"/>
              </w:rPr>
            </w:pPr>
            <w:r>
              <w:rPr>
                <w:b w:val="0"/>
              </w:rPr>
              <w:t>Директор школы ________________________/ А. А. Новикова</w:t>
            </w:r>
          </w:p>
          <w:p w:rsidR="009471D7" w:rsidRDefault="009471D7">
            <w:pPr>
              <w:spacing w:line="100" w:lineRule="atLeast"/>
              <w:rPr>
                <w:b w:val="0"/>
              </w:rPr>
            </w:pPr>
            <w:r>
              <w:rPr>
                <w:b w:val="0"/>
              </w:rPr>
              <w:t xml:space="preserve">Приказ по школе № </w:t>
            </w:r>
          </w:p>
          <w:p w:rsidR="009471D7" w:rsidRDefault="00C526B2">
            <w:pPr>
              <w:suppressAutoHyphens/>
              <w:spacing w:line="100" w:lineRule="atLeast"/>
              <w:rPr>
                <w:rFonts w:eastAsia="SimSun"/>
                <w:b w:val="0"/>
                <w:lang w:eastAsia="ar-SA"/>
              </w:rPr>
            </w:pPr>
            <w:r>
              <w:rPr>
                <w:b w:val="0"/>
              </w:rPr>
              <w:t>от «___» ___________ 2019</w:t>
            </w:r>
            <w:r w:rsidR="009471D7">
              <w:rPr>
                <w:b w:val="0"/>
              </w:rPr>
              <w:t xml:space="preserve">    г.</w:t>
            </w:r>
          </w:p>
        </w:tc>
      </w:tr>
    </w:tbl>
    <w:p w:rsidR="009471D7" w:rsidRDefault="009471D7" w:rsidP="009471D7">
      <w:pPr>
        <w:spacing w:line="100" w:lineRule="atLeast"/>
        <w:rPr>
          <w:rFonts w:eastAsia="SimSun"/>
          <w:lang w:eastAsia="ar-SA"/>
        </w:rPr>
      </w:pPr>
      <w:r>
        <w:t xml:space="preserve">                                              </w:t>
      </w:r>
    </w:p>
    <w:p w:rsidR="009471D7" w:rsidRDefault="009471D7" w:rsidP="009471D7">
      <w:pPr>
        <w:spacing w:line="100" w:lineRule="atLeast"/>
      </w:pPr>
    </w:p>
    <w:p w:rsidR="009471D7" w:rsidRDefault="009471D7" w:rsidP="009471D7">
      <w:pPr>
        <w:spacing w:line="100" w:lineRule="atLeast"/>
      </w:pPr>
    </w:p>
    <w:p w:rsidR="009471D7" w:rsidRDefault="009471D7" w:rsidP="009471D7">
      <w:pPr>
        <w:spacing w:line="100" w:lineRule="atLeast"/>
      </w:pPr>
    </w:p>
    <w:p w:rsidR="009471D7" w:rsidRDefault="009471D7" w:rsidP="009471D7">
      <w:pPr>
        <w:spacing w:line="100" w:lineRule="atLeast"/>
      </w:pPr>
    </w:p>
    <w:p w:rsidR="009471D7" w:rsidRDefault="009471D7" w:rsidP="009471D7">
      <w:pPr>
        <w:spacing w:line="100" w:lineRule="atLeast"/>
      </w:pPr>
    </w:p>
    <w:p w:rsidR="009471D7" w:rsidRDefault="009471D7" w:rsidP="009471D7">
      <w:pPr>
        <w:spacing w:line="100" w:lineRule="atLeast"/>
      </w:pPr>
    </w:p>
    <w:p w:rsidR="009471D7" w:rsidRDefault="00FC07D0" w:rsidP="00FC07D0">
      <w:pPr>
        <w:spacing w:line="100" w:lineRule="atLeast"/>
      </w:pPr>
      <w:r>
        <w:t xml:space="preserve">Рабочая программа внеурочной деятельности </w:t>
      </w:r>
    </w:p>
    <w:p w:rsidR="009471D7" w:rsidRDefault="00FC07D0" w:rsidP="009471D7">
      <w:pPr>
        <w:spacing w:line="100" w:lineRule="atLeast"/>
      </w:pPr>
      <w:r>
        <w:t>«Математический клуб»</w:t>
      </w:r>
    </w:p>
    <w:p w:rsidR="009471D7" w:rsidRDefault="009471D7" w:rsidP="00FC07D0">
      <w:pPr>
        <w:spacing w:line="100" w:lineRule="atLeast"/>
        <w:jc w:val="both"/>
      </w:pPr>
    </w:p>
    <w:p w:rsidR="009471D7" w:rsidRDefault="009471D7" w:rsidP="009471D7">
      <w:pPr>
        <w:spacing w:line="100" w:lineRule="atLeast"/>
      </w:pPr>
      <w:r>
        <w:t>9 б  класс</w:t>
      </w:r>
    </w:p>
    <w:p w:rsidR="009471D7" w:rsidRDefault="009471D7" w:rsidP="009471D7">
      <w:pPr>
        <w:spacing w:line="100" w:lineRule="atLeast"/>
      </w:pPr>
    </w:p>
    <w:p w:rsidR="009471D7" w:rsidRDefault="009471D7" w:rsidP="009471D7">
      <w:pPr>
        <w:spacing w:line="100" w:lineRule="atLeast"/>
      </w:pPr>
    </w:p>
    <w:p w:rsidR="009471D7" w:rsidRDefault="009471D7" w:rsidP="009471D7">
      <w:pPr>
        <w:spacing w:line="100" w:lineRule="atLeast"/>
        <w:rPr>
          <w:b w:val="0"/>
        </w:rPr>
      </w:pPr>
    </w:p>
    <w:p w:rsidR="009471D7" w:rsidRDefault="009471D7" w:rsidP="009471D7">
      <w:pPr>
        <w:spacing w:line="100" w:lineRule="atLeast"/>
        <w:rPr>
          <w:b w:val="0"/>
        </w:rPr>
      </w:pPr>
    </w:p>
    <w:p w:rsidR="009471D7" w:rsidRDefault="009471D7" w:rsidP="009471D7">
      <w:pPr>
        <w:spacing w:line="100" w:lineRule="atLeast"/>
      </w:pPr>
    </w:p>
    <w:p w:rsidR="009471D7" w:rsidRDefault="009471D7" w:rsidP="009471D7">
      <w:pPr>
        <w:spacing w:line="100" w:lineRule="atLeast"/>
      </w:pPr>
    </w:p>
    <w:p w:rsidR="009471D7" w:rsidRDefault="009471D7" w:rsidP="009471D7">
      <w:pPr>
        <w:spacing w:line="100" w:lineRule="atLeast"/>
        <w:rPr>
          <w:b w:val="0"/>
        </w:rPr>
      </w:pPr>
    </w:p>
    <w:tbl>
      <w:tblPr>
        <w:tblW w:w="0" w:type="auto"/>
        <w:tblInd w:w="829" w:type="dxa"/>
        <w:tblLayout w:type="fixed"/>
        <w:tblLook w:val="04A0"/>
      </w:tblPr>
      <w:tblGrid>
        <w:gridCol w:w="4241"/>
        <w:gridCol w:w="5528"/>
      </w:tblGrid>
      <w:tr w:rsidR="009471D7" w:rsidTr="009471D7">
        <w:tc>
          <w:tcPr>
            <w:tcW w:w="4241" w:type="dxa"/>
          </w:tcPr>
          <w:p w:rsidR="009471D7" w:rsidRDefault="009471D7">
            <w:pPr>
              <w:suppressAutoHyphens/>
              <w:snapToGrid w:val="0"/>
              <w:spacing w:line="100" w:lineRule="atLeast"/>
              <w:rPr>
                <w:rFonts w:eastAsia="SimSun"/>
                <w:b w:val="0"/>
                <w:lang w:eastAsia="ar-SA"/>
              </w:rPr>
            </w:pPr>
          </w:p>
        </w:tc>
        <w:tc>
          <w:tcPr>
            <w:tcW w:w="5528" w:type="dxa"/>
            <w:hideMark/>
          </w:tcPr>
          <w:p w:rsidR="009471D7" w:rsidRDefault="009471D7">
            <w:pPr>
              <w:spacing w:line="100" w:lineRule="atLeast"/>
              <w:rPr>
                <w:rFonts w:eastAsia="SimSun"/>
                <w:b w:val="0"/>
                <w:lang w:eastAsia="ar-SA"/>
              </w:rPr>
            </w:pPr>
            <w:r>
              <w:rPr>
                <w:b w:val="0"/>
              </w:rPr>
              <w:t xml:space="preserve">Составитель:  </w:t>
            </w:r>
          </w:p>
          <w:p w:rsidR="009471D7" w:rsidRDefault="009471D7">
            <w:pPr>
              <w:spacing w:line="100" w:lineRule="atLeast"/>
              <w:rPr>
                <w:b w:val="0"/>
              </w:rPr>
            </w:pPr>
            <w:r>
              <w:rPr>
                <w:b w:val="0"/>
              </w:rPr>
              <w:t>учитель математики</w:t>
            </w:r>
          </w:p>
          <w:p w:rsidR="009471D7" w:rsidRDefault="009471D7">
            <w:pPr>
              <w:suppressAutoHyphens/>
              <w:spacing w:line="100" w:lineRule="atLeast"/>
              <w:rPr>
                <w:rFonts w:eastAsia="SimSun"/>
                <w:b w:val="0"/>
                <w:lang w:eastAsia="ar-SA"/>
              </w:rPr>
            </w:pPr>
            <w:proofErr w:type="spellStart"/>
            <w:r>
              <w:rPr>
                <w:b w:val="0"/>
              </w:rPr>
              <w:t>Тестова</w:t>
            </w:r>
            <w:proofErr w:type="spellEnd"/>
            <w:r>
              <w:rPr>
                <w:b w:val="0"/>
              </w:rPr>
              <w:t xml:space="preserve"> Л.Н.</w:t>
            </w:r>
          </w:p>
        </w:tc>
      </w:tr>
    </w:tbl>
    <w:p w:rsidR="009471D7" w:rsidRDefault="009471D7" w:rsidP="009471D7">
      <w:pPr>
        <w:spacing w:line="100" w:lineRule="atLeast"/>
        <w:ind w:right="224"/>
        <w:rPr>
          <w:rFonts w:eastAsia="SimSun"/>
          <w:lang w:eastAsia="ar-SA"/>
        </w:rPr>
      </w:pPr>
    </w:p>
    <w:p w:rsidR="009471D7" w:rsidRDefault="009471D7" w:rsidP="009471D7">
      <w:pPr>
        <w:spacing w:line="100" w:lineRule="atLeast"/>
        <w:ind w:right="224"/>
      </w:pPr>
    </w:p>
    <w:p w:rsidR="009471D7" w:rsidRDefault="009471D7" w:rsidP="009471D7">
      <w:pPr>
        <w:spacing w:line="100" w:lineRule="atLeast"/>
        <w:ind w:right="224"/>
      </w:pPr>
    </w:p>
    <w:p w:rsidR="009471D7" w:rsidRDefault="009471D7" w:rsidP="009471D7">
      <w:pPr>
        <w:spacing w:line="100" w:lineRule="atLeast"/>
        <w:ind w:right="224"/>
      </w:pPr>
    </w:p>
    <w:p w:rsidR="009471D7" w:rsidRDefault="009471D7" w:rsidP="009471D7">
      <w:pPr>
        <w:spacing w:line="100" w:lineRule="atLeast"/>
        <w:ind w:right="224"/>
      </w:pPr>
    </w:p>
    <w:p w:rsidR="009471D7" w:rsidRDefault="009471D7" w:rsidP="009471D7">
      <w:pPr>
        <w:spacing w:line="100" w:lineRule="atLeast"/>
        <w:ind w:right="224"/>
      </w:pPr>
    </w:p>
    <w:p w:rsidR="009471D7" w:rsidRDefault="009471D7" w:rsidP="009471D7">
      <w:pPr>
        <w:spacing w:line="100" w:lineRule="atLeast"/>
        <w:ind w:right="224"/>
      </w:pPr>
    </w:p>
    <w:p w:rsidR="009471D7" w:rsidRDefault="009471D7" w:rsidP="009471D7">
      <w:pPr>
        <w:spacing w:line="100" w:lineRule="atLeast"/>
        <w:ind w:right="224"/>
      </w:pPr>
    </w:p>
    <w:p w:rsidR="009471D7" w:rsidRDefault="009471D7" w:rsidP="009471D7">
      <w:pPr>
        <w:spacing w:line="100" w:lineRule="atLeast"/>
        <w:ind w:right="224"/>
      </w:pPr>
    </w:p>
    <w:p w:rsidR="009471D7" w:rsidRDefault="009471D7" w:rsidP="009471D7">
      <w:pPr>
        <w:spacing w:line="100" w:lineRule="atLeast"/>
        <w:ind w:right="224"/>
      </w:pPr>
    </w:p>
    <w:p w:rsidR="009471D7" w:rsidRDefault="009471D7" w:rsidP="009471D7">
      <w:pPr>
        <w:spacing w:line="100" w:lineRule="atLeast"/>
        <w:ind w:right="224"/>
      </w:pPr>
    </w:p>
    <w:p w:rsidR="009471D7" w:rsidRDefault="009471D7" w:rsidP="009471D7">
      <w:pPr>
        <w:spacing w:line="100" w:lineRule="atLeast"/>
        <w:ind w:right="224"/>
      </w:pPr>
    </w:p>
    <w:p w:rsidR="009471D7" w:rsidRDefault="009471D7" w:rsidP="009471D7">
      <w:pPr>
        <w:spacing w:line="100" w:lineRule="atLeast"/>
        <w:ind w:right="224"/>
      </w:pPr>
    </w:p>
    <w:p w:rsidR="00FC07D0" w:rsidRDefault="00FC07D0" w:rsidP="009471D7">
      <w:pPr>
        <w:spacing w:line="100" w:lineRule="atLeast"/>
        <w:ind w:right="224"/>
        <w:jc w:val="both"/>
      </w:pPr>
    </w:p>
    <w:p w:rsidR="00B64F49" w:rsidRDefault="00B64F49" w:rsidP="009471D7">
      <w:pPr>
        <w:spacing w:line="100" w:lineRule="atLeast"/>
        <w:ind w:right="224"/>
        <w:jc w:val="both"/>
      </w:pPr>
    </w:p>
    <w:p w:rsidR="00B64F49" w:rsidRDefault="00B64F49" w:rsidP="009471D7">
      <w:pPr>
        <w:spacing w:line="100" w:lineRule="atLeast"/>
        <w:ind w:right="224"/>
        <w:jc w:val="both"/>
      </w:pPr>
    </w:p>
    <w:p w:rsidR="00FC07D0" w:rsidRDefault="00FC07D0" w:rsidP="009471D7">
      <w:pPr>
        <w:spacing w:line="100" w:lineRule="atLeast"/>
        <w:ind w:right="224"/>
        <w:jc w:val="both"/>
      </w:pPr>
    </w:p>
    <w:p w:rsidR="009471D7" w:rsidRDefault="009471D7" w:rsidP="009471D7">
      <w:pPr>
        <w:spacing w:line="100" w:lineRule="atLeast"/>
        <w:ind w:right="224"/>
        <w:rPr>
          <w:b w:val="0"/>
        </w:rPr>
      </w:pPr>
    </w:p>
    <w:p w:rsidR="00C55711" w:rsidRDefault="00C55711" w:rsidP="009471D7">
      <w:pPr>
        <w:spacing w:line="100" w:lineRule="atLeast"/>
        <w:ind w:right="224"/>
        <w:rPr>
          <w:b w:val="0"/>
        </w:rPr>
      </w:pPr>
    </w:p>
    <w:p w:rsidR="00C55711" w:rsidRDefault="00C55711" w:rsidP="009471D7">
      <w:pPr>
        <w:spacing w:line="100" w:lineRule="atLeast"/>
        <w:ind w:right="224"/>
        <w:rPr>
          <w:b w:val="0"/>
        </w:rPr>
      </w:pPr>
    </w:p>
    <w:p w:rsidR="00FC07D0" w:rsidRDefault="00024B2C" w:rsidP="00C55711">
      <w:pPr>
        <w:spacing w:line="100" w:lineRule="atLeast"/>
        <w:ind w:right="224"/>
      </w:pPr>
      <w:r>
        <w:t>2020-2021</w:t>
      </w:r>
      <w:r w:rsidR="009471D7">
        <w:t xml:space="preserve"> учебный год</w:t>
      </w:r>
    </w:p>
    <w:p w:rsidR="00C55711" w:rsidRDefault="00C55711" w:rsidP="00C55711">
      <w:pPr>
        <w:spacing w:line="100" w:lineRule="atLeast"/>
        <w:ind w:right="224"/>
      </w:pPr>
    </w:p>
    <w:p w:rsidR="00FC07D0" w:rsidRDefault="00B64F49" w:rsidP="009471D7">
      <w:pPr>
        <w:jc w:val="both"/>
      </w:pPr>
      <w:r>
        <w:lastRenderedPageBreak/>
        <w:t xml:space="preserve">            Планируемые результаты</w:t>
      </w:r>
    </w:p>
    <w:p w:rsidR="00FC07D0" w:rsidRDefault="00FC07D0" w:rsidP="009471D7">
      <w:pPr>
        <w:jc w:val="both"/>
      </w:pP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 У</w:t>
      </w:r>
      <w:r>
        <w:rPr>
          <w:color w:val="000000"/>
        </w:rPr>
        <w:t xml:space="preserve"> </w:t>
      </w:r>
      <w:proofErr w:type="gramStart"/>
      <w:r w:rsidRPr="00FC07D0">
        <w:rPr>
          <w:b w:val="0"/>
          <w:color w:val="000000"/>
        </w:rPr>
        <w:t>обучающихся</w:t>
      </w:r>
      <w:proofErr w:type="gramEnd"/>
      <w:r w:rsidRPr="00FC07D0">
        <w:rPr>
          <w:b w:val="0"/>
          <w:color w:val="000000"/>
        </w:rPr>
        <w:t xml:space="preserve"> могут быть сформированы </w:t>
      </w:r>
      <w:r w:rsidRPr="00C55711">
        <w:rPr>
          <w:bCs/>
          <w:color w:val="000000"/>
        </w:rPr>
        <w:t>личностные результаты</w:t>
      </w:r>
      <w:r w:rsidRPr="00FC07D0">
        <w:rPr>
          <w:b w:val="0"/>
          <w:bCs/>
          <w:color w:val="000000"/>
        </w:rPr>
        <w:t>: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способность к эмоциональному восприятию математических объектов, задач, решений, рассуждений;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умение контролировать процесс и результат математической деятельности;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иметь опыт публичного выступления перед учащимися своего класса и на научно-практической ученической конференции;</w:t>
      </w:r>
    </w:p>
    <w:p w:rsidR="00FC07D0" w:rsidRPr="00FC07D0" w:rsidRDefault="00FB33DC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>
        <w:rPr>
          <w:b w:val="0"/>
          <w:color w:val="000000"/>
        </w:rPr>
        <w:t>\</w:t>
      </w:r>
      <w:r w:rsidR="00FC07D0" w:rsidRPr="00FC07D0">
        <w:rPr>
          <w:b w:val="0"/>
          <w:color w:val="000000"/>
        </w:rPr>
        <w:t>оценивать информацию (критическая оценка, оценка достоверности);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proofErr w:type="spellStart"/>
      <w:r w:rsidRPr="00FC07D0">
        <w:rPr>
          <w:b w:val="0"/>
          <w:color w:val="000000"/>
        </w:rPr>
        <w:t>креативность</w:t>
      </w:r>
      <w:proofErr w:type="spellEnd"/>
      <w:r w:rsidRPr="00FC07D0">
        <w:rPr>
          <w:b w:val="0"/>
          <w:color w:val="000000"/>
        </w:rPr>
        <w:t xml:space="preserve"> мышления, инициативы, находчивости, активности при решении задач.</w:t>
      </w:r>
    </w:p>
    <w:p w:rsidR="00FC07D0" w:rsidRPr="00C55711" w:rsidRDefault="00FC07D0" w:rsidP="00FC07D0">
      <w:pPr>
        <w:shd w:val="clear" w:color="auto" w:fill="FFFFFF"/>
        <w:rPr>
          <w:rFonts w:ascii="Courier New" w:hAnsi="Courier New" w:cs="Courier New"/>
          <w:color w:val="000000"/>
        </w:rPr>
      </w:pPr>
      <w:proofErr w:type="spellStart"/>
      <w:r w:rsidRPr="00C55711">
        <w:rPr>
          <w:bCs/>
          <w:color w:val="000000"/>
        </w:rPr>
        <w:t>Метапредметные</w:t>
      </w:r>
      <w:proofErr w:type="spellEnd"/>
      <w:r w:rsidRPr="00C55711">
        <w:rPr>
          <w:bCs/>
          <w:color w:val="000000"/>
        </w:rPr>
        <w:t>: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proofErr w:type="gramStart"/>
      <w:r w:rsidRPr="00FC07D0">
        <w:rPr>
          <w:b w:val="0"/>
          <w:bCs/>
          <w:color w:val="000000"/>
          <w:u w:val="single"/>
        </w:rPr>
        <w:t>регулятивные</w:t>
      </w:r>
      <w:proofErr w:type="gramEnd"/>
      <w:r w:rsidRPr="00FC07D0">
        <w:rPr>
          <w:b w:val="0"/>
          <w:bCs/>
          <w:color w:val="000000"/>
        </w:rPr>
        <w:t> </w:t>
      </w:r>
      <w:r w:rsidRPr="00FC07D0">
        <w:rPr>
          <w:b w:val="0"/>
          <w:color w:val="000000"/>
        </w:rPr>
        <w:t>обучающиеся получат возможность научиться: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составлять план и последовательность действий;</w:t>
      </w:r>
    </w:p>
    <w:p w:rsidR="00FC07D0" w:rsidRPr="00FC07D0" w:rsidRDefault="00FC07D0" w:rsidP="00FC07D0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предвидеть возможность получения конкретного результата при решении задач;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осуществлять констатирующий и прогнозирующий контроль по результату и способу действия;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видеть математическую задачу в других дисциплинах, окружающей жизни;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концентрировать волю для преодоления интеллектуальных затруднений и физических препятствий;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выполнять творческий проект по плану;</w:t>
      </w:r>
    </w:p>
    <w:p w:rsidR="00FC07D0" w:rsidRPr="00FC07D0" w:rsidRDefault="00FC07D0" w:rsidP="00FC07D0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FC07D0" w:rsidRPr="00FC07D0" w:rsidRDefault="00FC07D0" w:rsidP="00FC07D0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логически мыслить, рассуждать, анализировать условия заданий, а также свои действия;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FC07D0" w:rsidRPr="00C90E8F" w:rsidRDefault="00FC07D0" w:rsidP="00FC07D0">
      <w:pPr>
        <w:shd w:val="clear" w:color="auto" w:fill="FFFFFF"/>
        <w:rPr>
          <w:rFonts w:ascii="Courier New" w:hAnsi="Courier New" w:cs="Courier New"/>
          <w:color w:val="000000"/>
        </w:rPr>
      </w:pPr>
      <w:r w:rsidRPr="00C90E8F">
        <w:rPr>
          <w:bCs/>
          <w:color w:val="000000"/>
          <w:u w:val="single"/>
        </w:rPr>
        <w:t>Познавательные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proofErr w:type="gramStart"/>
      <w:r w:rsidRPr="00FC07D0">
        <w:rPr>
          <w:b w:val="0"/>
          <w:color w:val="000000"/>
        </w:rPr>
        <w:t>обучающиеся</w:t>
      </w:r>
      <w:proofErr w:type="gramEnd"/>
      <w:r w:rsidRPr="00FC07D0">
        <w:rPr>
          <w:b w:val="0"/>
          <w:color w:val="000000"/>
        </w:rPr>
        <w:t xml:space="preserve"> получат возможность научиться: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 xml:space="preserve">устанавливать причинно-следственные связи; строить </w:t>
      </w:r>
      <w:proofErr w:type="gramStart"/>
      <w:r w:rsidRPr="00FC07D0">
        <w:rPr>
          <w:b w:val="0"/>
          <w:color w:val="000000"/>
        </w:rPr>
        <w:t>логические рассуждения</w:t>
      </w:r>
      <w:proofErr w:type="gramEnd"/>
      <w:r w:rsidRPr="00FC07D0">
        <w:rPr>
          <w:b w:val="0"/>
          <w:color w:val="000000"/>
        </w:rPr>
        <w:t>, умозаключения (индуктивные, дедуктивные и по аналогии) и выводы;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FC07D0" w:rsidRPr="00FC07D0" w:rsidRDefault="00FC07D0" w:rsidP="00FC07D0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выдвигать гипотезу при решении учебных задач и понимать необходимость их проверки;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планировать и осуществлять деятельность, направленную на решение задач исследовательского характера;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lastRenderedPageBreak/>
        <w:t>выбирать наиболее эффективные и рациональные способы решения задач;</w:t>
      </w:r>
    </w:p>
    <w:p w:rsidR="00FC07D0" w:rsidRPr="00FC07D0" w:rsidRDefault="00FC07D0" w:rsidP="00FC07D0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интерпретировать информацию (структурировать, перев</w:t>
      </w:r>
      <w:r w:rsidR="00FB33DC">
        <w:rPr>
          <w:b w:val="0"/>
          <w:color w:val="000000"/>
        </w:rPr>
        <w:t xml:space="preserve">одить сплошной текст в </w:t>
      </w:r>
      <w:proofErr w:type="spellStart"/>
      <w:r w:rsidR="00FB33DC">
        <w:rPr>
          <w:b w:val="0"/>
          <w:color w:val="000000"/>
        </w:rPr>
        <w:t>таблицу</w:t>
      </w:r>
      <w:proofErr w:type="gramStart"/>
      <w:r w:rsidR="00FB33DC">
        <w:rPr>
          <w:b w:val="0"/>
          <w:color w:val="000000"/>
        </w:rPr>
        <w:t>,</w:t>
      </w:r>
      <w:r w:rsidRPr="00FC07D0">
        <w:rPr>
          <w:b w:val="0"/>
          <w:color w:val="000000"/>
        </w:rPr>
        <w:t>п</w:t>
      </w:r>
      <w:proofErr w:type="gramEnd"/>
      <w:r w:rsidRPr="00FC07D0">
        <w:rPr>
          <w:b w:val="0"/>
          <w:color w:val="000000"/>
        </w:rPr>
        <w:t>резентовать</w:t>
      </w:r>
      <w:proofErr w:type="spellEnd"/>
      <w:r w:rsidRPr="00FC07D0">
        <w:rPr>
          <w:b w:val="0"/>
          <w:color w:val="000000"/>
        </w:rPr>
        <w:t xml:space="preserve"> полученную информацию, в том числе с помощью ИКТ);</w:t>
      </w:r>
    </w:p>
    <w:p w:rsidR="00FC07D0" w:rsidRPr="00C90E8F" w:rsidRDefault="00FC07D0" w:rsidP="00FC07D0">
      <w:pPr>
        <w:shd w:val="clear" w:color="auto" w:fill="FFFFFF"/>
        <w:rPr>
          <w:rFonts w:ascii="Courier New" w:hAnsi="Courier New" w:cs="Courier New"/>
          <w:color w:val="000000"/>
        </w:rPr>
      </w:pPr>
      <w:r w:rsidRPr="00FC07D0">
        <w:rPr>
          <w:b w:val="0"/>
          <w:color w:val="000000"/>
        </w:rPr>
        <w:t> </w:t>
      </w:r>
      <w:r w:rsidRPr="00C90E8F">
        <w:rPr>
          <w:bCs/>
          <w:color w:val="000000"/>
          <w:u w:val="single"/>
        </w:rPr>
        <w:t>Коммуникативные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proofErr w:type="gramStart"/>
      <w:r w:rsidRPr="00FC07D0">
        <w:rPr>
          <w:b w:val="0"/>
          <w:color w:val="000000"/>
        </w:rPr>
        <w:t>обучающиеся</w:t>
      </w:r>
      <w:proofErr w:type="gramEnd"/>
      <w:r w:rsidRPr="00FC07D0">
        <w:rPr>
          <w:b w:val="0"/>
          <w:color w:val="000000"/>
        </w:rPr>
        <w:t xml:space="preserve"> получат возможность научиться: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FC07D0" w:rsidRPr="00FC07D0" w:rsidRDefault="00FC07D0" w:rsidP="00FC07D0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</w:t>
      </w:r>
      <w:r w:rsidR="00FB33DC">
        <w:rPr>
          <w:b w:val="0"/>
          <w:color w:val="000000"/>
        </w:rPr>
        <w:t xml:space="preserve">ания позиций и учёта </w:t>
      </w:r>
      <w:proofErr w:type="spellStart"/>
      <w:r w:rsidR="00FB33DC">
        <w:rPr>
          <w:b w:val="0"/>
          <w:color w:val="000000"/>
        </w:rPr>
        <w:t>интересов</w:t>
      </w:r>
      <w:proofErr w:type="gramStart"/>
      <w:r w:rsidR="00FB33DC">
        <w:rPr>
          <w:b w:val="0"/>
          <w:color w:val="000000"/>
        </w:rPr>
        <w:t>;</w:t>
      </w:r>
      <w:r w:rsidRPr="00FC07D0">
        <w:rPr>
          <w:b w:val="0"/>
          <w:color w:val="000000"/>
        </w:rPr>
        <w:t>с</w:t>
      </w:r>
      <w:proofErr w:type="gramEnd"/>
      <w:r w:rsidRPr="00FC07D0">
        <w:rPr>
          <w:b w:val="0"/>
          <w:color w:val="000000"/>
        </w:rPr>
        <w:t>лушать</w:t>
      </w:r>
      <w:proofErr w:type="spellEnd"/>
      <w:r w:rsidRPr="00FC07D0">
        <w:rPr>
          <w:b w:val="0"/>
          <w:color w:val="000000"/>
        </w:rPr>
        <w:t xml:space="preserve"> партнёра; формулировать, аргументировать и отстаивать своё мнение;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прогнозировать возникновение конфликтов при наличии различных точек зрения;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разрешать конфликты на основе учёта интересов и позиций всех участников;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координировать и принимать различные позиции во взаимодействии;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работать в группе;  оценивать свою работу.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слушать других, уважать друзей, считаться с мнением одноклассников.</w:t>
      </w:r>
    </w:p>
    <w:p w:rsidR="00FC07D0" w:rsidRPr="00C90E8F" w:rsidRDefault="00FC07D0" w:rsidP="00FC07D0">
      <w:pPr>
        <w:shd w:val="clear" w:color="auto" w:fill="FFFFFF"/>
        <w:rPr>
          <w:rFonts w:ascii="Courier New" w:hAnsi="Courier New" w:cs="Courier New"/>
          <w:color w:val="000000"/>
        </w:rPr>
      </w:pPr>
      <w:r w:rsidRPr="00C90E8F">
        <w:rPr>
          <w:bCs/>
          <w:color w:val="000000"/>
        </w:rPr>
        <w:t>Предметные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учащиеся получат возможность научиться: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решать задачи на делимость чисел и отгадывание чисел</w:t>
      </w:r>
    </w:p>
    <w:p w:rsidR="00FC07D0" w:rsidRPr="00FC07D0" w:rsidRDefault="00FC07D0" w:rsidP="00FC07D0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разделять фигуры на части по заданному условию и из частей конструировать различные фигуры;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решать задачи на нахождение площади и объёма фигур, отгадывать геометрические головоломки;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решать сложные задачи на движение;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решать логические задачи;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применять алгоритм решения задач на переливание с использованием сосудов, на перекладывание предметов, на взвешивание предметов;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решать сложные задачи на проценты;</w:t>
      </w:r>
    </w:p>
    <w:p w:rsidR="00FC07D0" w:rsidRPr="00FC07D0" w:rsidRDefault="00FC07D0" w:rsidP="00FC07D0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решать математические задачи и задачи из смежных предметов, выполнять практические расчёты;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решать занимательные задачи;</w:t>
      </w:r>
    </w:p>
    <w:p w:rsidR="00FC07D0" w:rsidRPr="00FC07D0" w:rsidRDefault="00FC07D0" w:rsidP="00FC07D0">
      <w:pPr>
        <w:shd w:val="clear" w:color="auto" w:fill="FFFFFF"/>
        <w:ind w:right="160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bCs/>
          <w:color w:val="000000"/>
          <w:sz w:val="27"/>
        </w:rPr>
        <w:t>Виды деятельности</w:t>
      </w:r>
    </w:p>
    <w:tbl>
      <w:tblPr>
        <w:tblW w:w="9669" w:type="dxa"/>
        <w:tblInd w:w="-10" w:type="dxa"/>
        <w:tblLook w:val="04A0"/>
      </w:tblPr>
      <w:tblGrid>
        <w:gridCol w:w="10"/>
        <w:gridCol w:w="253"/>
        <w:gridCol w:w="10"/>
        <w:gridCol w:w="9386"/>
        <w:gridCol w:w="10"/>
      </w:tblGrid>
      <w:tr w:rsidR="00FC07D0" w:rsidRPr="00FC07D0" w:rsidTr="00C90E8F">
        <w:trPr>
          <w:gridAfter w:val="1"/>
          <w:wAfter w:w="10" w:type="dxa"/>
          <w:trHeight w:val="300"/>
        </w:trPr>
        <w:tc>
          <w:tcPr>
            <w:tcW w:w="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4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1.</w:t>
            </w:r>
          </w:p>
        </w:tc>
        <w:tc>
          <w:tcPr>
            <w:tcW w:w="9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12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Устный счёт.</w:t>
            </w:r>
          </w:p>
        </w:tc>
      </w:tr>
      <w:tr w:rsidR="00FC07D0" w:rsidRPr="00FC07D0" w:rsidTr="00C90E8F">
        <w:trPr>
          <w:gridAfter w:val="1"/>
          <w:wAfter w:w="10" w:type="dxa"/>
          <w:trHeight w:val="400"/>
        </w:trPr>
        <w:tc>
          <w:tcPr>
            <w:tcW w:w="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4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2.</w:t>
            </w:r>
          </w:p>
        </w:tc>
        <w:tc>
          <w:tcPr>
            <w:tcW w:w="9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12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Проверка наблюдательности.</w:t>
            </w:r>
          </w:p>
        </w:tc>
      </w:tr>
      <w:tr w:rsidR="00FC07D0" w:rsidRPr="00FC07D0" w:rsidTr="00C90E8F">
        <w:trPr>
          <w:gridAfter w:val="1"/>
          <w:wAfter w:w="10" w:type="dxa"/>
          <w:trHeight w:val="360"/>
        </w:trPr>
        <w:tc>
          <w:tcPr>
            <w:tcW w:w="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4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3.</w:t>
            </w:r>
          </w:p>
        </w:tc>
        <w:tc>
          <w:tcPr>
            <w:tcW w:w="9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12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Игровая деятельность.</w:t>
            </w:r>
          </w:p>
        </w:tc>
      </w:tr>
      <w:tr w:rsidR="00FC07D0" w:rsidRPr="00FC07D0" w:rsidTr="00C90E8F">
        <w:trPr>
          <w:gridAfter w:val="1"/>
          <w:wAfter w:w="10" w:type="dxa"/>
          <w:trHeight w:val="360"/>
        </w:trPr>
        <w:tc>
          <w:tcPr>
            <w:tcW w:w="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4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4.</w:t>
            </w:r>
          </w:p>
        </w:tc>
        <w:tc>
          <w:tcPr>
            <w:tcW w:w="9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12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Решение текстовых задач, геометрических задач на разрезание и</w:t>
            </w:r>
          </w:p>
        </w:tc>
      </w:tr>
      <w:tr w:rsidR="00FC07D0" w:rsidRPr="00FC07D0" w:rsidTr="00C90E8F">
        <w:trPr>
          <w:gridAfter w:val="1"/>
          <w:wAfter w:w="10" w:type="dxa"/>
          <w:trHeight w:val="340"/>
        </w:trPr>
        <w:tc>
          <w:tcPr>
            <w:tcW w:w="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9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перекраивание.</w:t>
            </w:r>
          </w:p>
        </w:tc>
      </w:tr>
      <w:tr w:rsidR="00FC07D0" w:rsidRPr="00FC07D0" w:rsidTr="00C90E8F">
        <w:trPr>
          <w:gridAfter w:val="1"/>
          <w:wAfter w:w="10" w:type="dxa"/>
          <w:trHeight w:val="380"/>
        </w:trPr>
        <w:tc>
          <w:tcPr>
            <w:tcW w:w="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4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5.</w:t>
            </w:r>
          </w:p>
        </w:tc>
        <w:tc>
          <w:tcPr>
            <w:tcW w:w="9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12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Разгадывание головоломок, ребусов, математических кроссвордов,</w:t>
            </w:r>
          </w:p>
        </w:tc>
      </w:tr>
      <w:tr w:rsidR="00FC07D0" w:rsidRPr="00FC07D0" w:rsidTr="00C90E8F">
        <w:trPr>
          <w:gridAfter w:val="1"/>
          <w:wAfter w:w="10" w:type="dxa"/>
          <w:trHeight w:val="340"/>
        </w:trPr>
        <w:tc>
          <w:tcPr>
            <w:tcW w:w="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9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12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викторин.</w:t>
            </w:r>
          </w:p>
        </w:tc>
      </w:tr>
      <w:tr w:rsidR="00FC07D0" w:rsidRPr="00FC07D0" w:rsidTr="00C90E8F">
        <w:trPr>
          <w:gridAfter w:val="1"/>
          <w:wAfter w:w="10" w:type="dxa"/>
          <w:trHeight w:val="360"/>
        </w:trPr>
        <w:tc>
          <w:tcPr>
            <w:tcW w:w="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4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6.</w:t>
            </w:r>
          </w:p>
        </w:tc>
        <w:tc>
          <w:tcPr>
            <w:tcW w:w="9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12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Проектная деятельность.</w:t>
            </w:r>
          </w:p>
        </w:tc>
      </w:tr>
      <w:tr w:rsidR="00FC07D0" w:rsidRPr="00FC07D0" w:rsidTr="00C90E8F">
        <w:trPr>
          <w:gridAfter w:val="1"/>
          <w:wAfter w:w="10" w:type="dxa"/>
          <w:trHeight w:val="360"/>
        </w:trPr>
        <w:tc>
          <w:tcPr>
            <w:tcW w:w="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4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7.</w:t>
            </w:r>
          </w:p>
        </w:tc>
        <w:tc>
          <w:tcPr>
            <w:tcW w:w="9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12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Составление математических ребусов, кроссвордов.</w:t>
            </w:r>
          </w:p>
        </w:tc>
      </w:tr>
      <w:tr w:rsidR="00FC07D0" w:rsidRPr="00FC07D0" w:rsidTr="00C90E8F">
        <w:trPr>
          <w:gridAfter w:val="1"/>
          <w:wAfter w:w="10" w:type="dxa"/>
          <w:trHeight w:val="360"/>
        </w:trPr>
        <w:tc>
          <w:tcPr>
            <w:tcW w:w="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4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8.</w:t>
            </w:r>
          </w:p>
        </w:tc>
        <w:tc>
          <w:tcPr>
            <w:tcW w:w="9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07D0" w:rsidRPr="00FC07D0" w:rsidRDefault="00FC07D0">
            <w:pPr>
              <w:ind w:left="120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Показ математических фокусов.</w:t>
            </w:r>
          </w:p>
        </w:tc>
      </w:tr>
      <w:tr w:rsidR="00C90E8F" w:rsidRPr="00FC07D0" w:rsidTr="00C90E8F">
        <w:trPr>
          <w:gridBefore w:val="1"/>
          <w:wBefore w:w="10" w:type="dxa"/>
          <w:trHeight w:val="320"/>
        </w:trPr>
        <w:tc>
          <w:tcPr>
            <w:tcW w:w="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E8F" w:rsidRPr="00FC07D0" w:rsidRDefault="00C90E8F">
            <w:pPr>
              <w:ind w:left="40"/>
              <w:rPr>
                <w:rFonts w:ascii="Courier New" w:hAnsi="Courier New" w:cs="Courier New"/>
                <w:b w:val="0"/>
                <w:color w:val="000000"/>
              </w:rPr>
            </w:pPr>
          </w:p>
        </w:tc>
        <w:tc>
          <w:tcPr>
            <w:tcW w:w="9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90E8F" w:rsidRPr="00FC07D0" w:rsidRDefault="00C90E8F">
            <w:pPr>
              <w:ind w:left="120"/>
              <w:rPr>
                <w:rFonts w:ascii="Courier New" w:hAnsi="Courier New" w:cs="Courier New"/>
                <w:b w:val="0"/>
                <w:color w:val="000000"/>
              </w:rPr>
            </w:pPr>
          </w:p>
        </w:tc>
      </w:tr>
    </w:tbl>
    <w:p w:rsidR="00FC07D0" w:rsidRPr="00FC07D0" w:rsidRDefault="00FC07D0" w:rsidP="00C90E8F">
      <w:pPr>
        <w:shd w:val="clear" w:color="auto" w:fill="FFFFFF"/>
        <w:ind w:left="10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bCs/>
          <w:color w:val="000000"/>
        </w:rPr>
        <w:t>СОДЕРЖАНИЕ </w:t>
      </w:r>
      <w:r w:rsidRPr="00FC07D0">
        <w:rPr>
          <w:rFonts w:ascii="Century Schoolbook" w:hAnsi="Century Schoolbook" w:cs="Courier New"/>
          <w:b w:val="0"/>
          <w:bCs/>
          <w:color w:val="000000"/>
        </w:rPr>
        <w:t>УЧЕБНОГО КУРСА</w:t>
      </w:r>
    </w:p>
    <w:tbl>
      <w:tblPr>
        <w:tblW w:w="9765" w:type="dxa"/>
        <w:tblInd w:w="-6" w:type="dxa"/>
        <w:tblLayout w:type="fixed"/>
        <w:tblLook w:val="04A0"/>
      </w:tblPr>
      <w:tblGrid>
        <w:gridCol w:w="1122"/>
        <w:gridCol w:w="5087"/>
        <w:gridCol w:w="1996"/>
        <w:gridCol w:w="1560"/>
      </w:tblGrid>
      <w:tr w:rsidR="00FC07D0" w:rsidRPr="00FC07D0" w:rsidTr="00FC07D0">
        <w:tc>
          <w:tcPr>
            <w:tcW w:w="1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№</w:t>
            </w:r>
          </w:p>
        </w:tc>
        <w:tc>
          <w:tcPr>
            <w:tcW w:w="5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Содержание курса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Количество часов</w:t>
            </w:r>
          </w:p>
        </w:tc>
      </w:tr>
      <w:tr w:rsidR="00FC07D0" w:rsidRPr="00FC07D0" w:rsidTr="00FC07D0">
        <w:tc>
          <w:tcPr>
            <w:tcW w:w="1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7D0" w:rsidRPr="00FC07D0" w:rsidRDefault="00FC07D0">
            <w:pPr>
              <w:rPr>
                <w:rFonts w:ascii="Courier New" w:hAnsi="Courier New" w:cs="Courier New"/>
                <w:b w:val="0"/>
                <w:color w:val="000000"/>
              </w:rPr>
            </w:pPr>
          </w:p>
        </w:tc>
        <w:tc>
          <w:tcPr>
            <w:tcW w:w="5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7D0" w:rsidRPr="00FC07D0" w:rsidRDefault="00FC07D0">
            <w:pPr>
              <w:rPr>
                <w:rFonts w:ascii="Courier New" w:hAnsi="Courier New" w:cs="Courier New"/>
                <w:b w:val="0"/>
                <w:color w:val="00000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Аудиторных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Неаудиторн</w:t>
            </w:r>
            <w:r w:rsidRPr="00FC07D0">
              <w:rPr>
                <w:b w:val="0"/>
                <w:color w:val="000000"/>
              </w:rPr>
              <w:lastRenderedPageBreak/>
              <w:t>ых</w:t>
            </w:r>
          </w:p>
        </w:tc>
      </w:tr>
      <w:tr w:rsidR="00FC07D0" w:rsidRPr="00FC07D0" w:rsidTr="00FC07D0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jc w:val="both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lastRenderedPageBreak/>
              <w:t>1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jc w:val="both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Занимательные математические задачи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jc w:val="both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-</w:t>
            </w:r>
          </w:p>
        </w:tc>
      </w:tr>
      <w:tr w:rsidR="00FC07D0" w:rsidRPr="00FC07D0" w:rsidTr="00FC07D0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jc w:val="both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2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jc w:val="both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Школьная математическая печать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jc w:val="both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-</w:t>
            </w:r>
          </w:p>
        </w:tc>
      </w:tr>
      <w:tr w:rsidR="00FC07D0" w:rsidRPr="00FC07D0" w:rsidTr="00FC07D0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jc w:val="both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3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jc w:val="both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Проекты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jc w:val="both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-</w:t>
            </w:r>
          </w:p>
        </w:tc>
      </w:tr>
      <w:tr w:rsidR="00FC07D0" w:rsidRPr="00FC07D0" w:rsidTr="00FC07D0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jc w:val="both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4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jc w:val="both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Математические состязания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spacing w:line="0" w:lineRule="atLeast"/>
              <w:jc w:val="both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-</w:t>
            </w:r>
          </w:p>
        </w:tc>
      </w:tr>
    </w:tbl>
    <w:p w:rsidR="00FC07D0" w:rsidRPr="00FC07D0" w:rsidRDefault="00C90E8F" w:rsidP="00FC07D0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>
        <w:rPr>
          <w:b w:val="0"/>
          <w:bCs/>
          <w:color w:val="000000"/>
        </w:rPr>
        <w:t>Решение олимпиадных задач(2</w:t>
      </w:r>
      <w:r w:rsidR="00FC07D0" w:rsidRPr="00FC07D0">
        <w:rPr>
          <w:b w:val="0"/>
          <w:bCs/>
          <w:color w:val="000000"/>
        </w:rPr>
        <w:t xml:space="preserve"> ч)</w:t>
      </w:r>
    </w:p>
    <w:p w:rsidR="00FC07D0" w:rsidRPr="00FC07D0" w:rsidRDefault="00FC07D0" w:rsidP="00FC07D0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bCs/>
          <w:color w:val="000000"/>
        </w:rPr>
        <w:t>Алгебра (15 ч)</w:t>
      </w:r>
    </w:p>
    <w:p w:rsidR="00FC07D0" w:rsidRPr="00FC07D0" w:rsidRDefault="00FC07D0" w:rsidP="00FB33DC">
      <w:pPr>
        <w:shd w:val="clear" w:color="auto" w:fill="FFFFFF"/>
        <w:jc w:val="both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Чтение графиков. Неопределенные уравнения. Наибольшее и наименьшее значение квадратного трехчлена. Метод неопределенных коэффициентов. Непрерывное изменение. Число Пи. Исчисление высказываний и булевы алгебры. Предикаты и кванторы. Определения в математике. Аналогия и индукция в математике.</w:t>
      </w:r>
    </w:p>
    <w:p w:rsidR="00FC07D0" w:rsidRPr="00FC07D0" w:rsidRDefault="00FC07D0" w:rsidP="00FC07D0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bCs/>
          <w:color w:val="000000"/>
        </w:rPr>
        <w:t>Геометрические находки (10 ч.)</w:t>
      </w:r>
    </w:p>
    <w:p w:rsidR="00FC07D0" w:rsidRPr="00FC07D0" w:rsidRDefault="00FC07D0" w:rsidP="00FC07D0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От Евклида до Лобачевского. Осевая и центральная симметрия в планиметрии. Решение геометрических задач с помощью понятия о центре тяжести. Теорема Пифагора. Теорема Стюарта. Теорема Птолемея и ее приложения. Механическая теорема Лагранжа и ее применение в геометрии. Геометрические задачи на местности. Десять планиметрических задач. Равновеликие и равносоставленные многоугольники. Двоякое выражение площад</w:t>
      </w:r>
      <w:proofErr w:type="gramStart"/>
      <w:r w:rsidRPr="00FC07D0">
        <w:rPr>
          <w:b w:val="0"/>
          <w:color w:val="000000"/>
        </w:rPr>
        <w:t>и(</w:t>
      </w:r>
      <w:proofErr w:type="gramEnd"/>
      <w:r w:rsidRPr="00FC07D0">
        <w:rPr>
          <w:b w:val="0"/>
          <w:color w:val="000000"/>
        </w:rPr>
        <w:t xml:space="preserve">или объема) как способ решения геометрических задач. Теорема </w:t>
      </w:r>
      <w:proofErr w:type="spellStart"/>
      <w:r w:rsidRPr="00FC07D0">
        <w:rPr>
          <w:b w:val="0"/>
          <w:color w:val="000000"/>
        </w:rPr>
        <w:t>Чевы</w:t>
      </w:r>
      <w:proofErr w:type="spellEnd"/>
      <w:r w:rsidRPr="00FC07D0">
        <w:rPr>
          <w:b w:val="0"/>
          <w:color w:val="000000"/>
        </w:rPr>
        <w:t>.</w:t>
      </w:r>
    </w:p>
    <w:p w:rsidR="00FC07D0" w:rsidRPr="00FC07D0" w:rsidRDefault="00FC07D0" w:rsidP="00C90E8F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bCs/>
          <w:color w:val="000000"/>
        </w:rPr>
        <w:t>Школьная математическая печать (5 ч.)</w:t>
      </w:r>
    </w:p>
    <w:p w:rsidR="00FC07D0" w:rsidRPr="00FC07D0" w:rsidRDefault="00FC07D0" w:rsidP="00FC07D0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bCs/>
          <w:color w:val="000000"/>
        </w:rPr>
        <w:t>Проекты(2 ч.)</w:t>
      </w:r>
    </w:p>
    <w:p w:rsidR="00FC07D0" w:rsidRPr="00FC07D0" w:rsidRDefault="00FC07D0" w:rsidP="00FC07D0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color w:val="000000"/>
        </w:rPr>
        <w:t>Проект индивидуальный (тема по выбору учащихся)</w:t>
      </w:r>
    </w:p>
    <w:p w:rsidR="00FC07D0" w:rsidRPr="00FC07D0" w:rsidRDefault="00FC07D0" w:rsidP="00C90E8F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bCs/>
          <w:color w:val="000000"/>
        </w:rPr>
        <w:t>Математические состязания (2ч.)</w:t>
      </w:r>
    </w:p>
    <w:p w:rsidR="00FC07D0" w:rsidRPr="00FC07D0" w:rsidRDefault="00FC07D0" w:rsidP="00FC07D0">
      <w:pPr>
        <w:shd w:val="clear" w:color="auto" w:fill="FFFFFF"/>
        <w:rPr>
          <w:rFonts w:ascii="Courier New" w:hAnsi="Courier New" w:cs="Courier New"/>
          <w:b w:val="0"/>
          <w:color w:val="000000"/>
        </w:rPr>
      </w:pPr>
      <w:r w:rsidRPr="00FC07D0">
        <w:rPr>
          <w:b w:val="0"/>
          <w:bCs/>
          <w:color w:val="000000"/>
        </w:rPr>
        <w:t>КАЛЕНДАРНО-ТЕМАТИЧЕСКОЕ ПЛАНИРОВАНИЕ</w:t>
      </w:r>
    </w:p>
    <w:tbl>
      <w:tblPr>
        <w:tblW w:w="9532" w:type="dxa"/>
        <w:tblInd w:w="-858" w:type="dxa"/>
        <w:tblLook w:val="04A0"/>
      </w:tblPr>
      <w:tblGrid>
        <w:gridCol w:w="530"/>
        <w:gridCol w:w="4130"/>
        <w:gridCol w:w="992"/>
        <w:gridCol w:w="992"/>
        <w:gridCol w:w="2888"/>
      </w:tblGrid>
      <w:tr w:rsidR="00FC07D0" w:rsidRPr="00FC07D0" w:rsidTr="00C55711">
        <w:trPr>
          <w:trHeight w:val="400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bCs/>
                <w:color w:val="000000"/>
                <w:sz w:val="20"/>
              </w:rPr>
              <w:t>№</w:t>
            </w:r>
          </w:p>
        </w:tc>
        <w:tc>
          <w:tcPr>
            <w:tcW w:w="4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bCs/>
                <w:color w:val="000000"/>
                <w:sz w:val="20"/>
              </w:rPr>
              <w:t>Тема занятий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bCs/>
                <w:color w:val="000000"/>
                <w:sz w:val="20"/>
              </w:rPr>
              <w:t>Кол-во часов</w:t>
            </w:r>
          </w:p>
        </w:tc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07D0" w:rsidRPr="00FC07D0" w:rsidRDefault="00FC07D0">
            <w:pPr>
              <w:rPr>
                <w:rFonts w:ascii="Courier New" w:hAnsi="Courier New" w:cs="Courier New"/>
                <w:b w:val="0"/>
                <w:color w:val="000000"/>
              </w:rPr>
            </w:pPr>
          </w:p>
        </w:tc>
      </w:tr>
      <w:tr w:rsidR="000E0A5C" w:rsidRPr="00FC07D0" w:rsidTr="00C55711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A5C" w:rsidRPr="00FC07D0" w:rsidRDefault="000E0A5C">
            <w:pPr>
              <w:rPr>
                <w:rFonts w:ascii="Courier New" w:hAnsi="Courier New" w:cs="Courier New"/>
                <w:b w:val="0"/>
                <w:color w:val="000000"/>
              </w:rPr>
            </w:pPr>
          </w:p>
        </w:tc>
        <w:tc>
          <w:tcPr>
            <w:tcW w:w="4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A5C" w:rsidRPr="00FC07D0" w:rsidRDefault="000E0A5C">
            <w:pPr>
              <w:rPr>
                <w:rFonts w:ascii="Courier New" w:hAnsi="Courier New" w:cs="Courier New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A5C" w:rsidRPr="00FC07D0" w:rsidRDefault="000E0A5C">
            <w:pPr>
              <w:rPr>
                <w:rFonts w:ascii="Courier New" w:hAnsi="Courier New" w:cs="Courier New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дата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Виды деятельности учащихся</w:t>
            </w: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Чтение графиков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2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Неопределенные уравнения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55711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Решают</w:t>
            </w:r>
            <w:r w:rsidRPr="00FC07D0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н</w:t>
            </w:r>
            <w:r w:rsidRPr="00FC07D0">
              <w:rPr>
                <w:b w:val="0"/>
                <w:color w:val="000000"/>
              </w:rPr>
              <w:t>еопределенные уравнения</w:t>
            </w: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3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Наибольшее и наименьшее значение квадратного трехчлена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4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Метод неопределенных коэффициентов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55711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Решают уравнения</w:t>
            </w:r>
            <w:r w:rsidRPr="00FC07D0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м</w:t>
            </w:r>
            <w:r w:rsidRPr="00FC07D0">
              <w:rPr>
                <w:b w:val="0"/>
                <w:color w:val="000000"/>
              </w:rPr>
              <w:t>етод</w:t>
            </w:r>
            <w:r>
              <w:rPr>
                <w:b w:val="0"/>
                <w:color w:val="000000"/>
              </w:rPr>
              <w:t>ом</w:t>
            </w:r>
            <w:r w:rsidRPr="00FC07D0">
              <w:rPr>
                <w:b w:val="0"/>
                <w:color w:val="000000"/>
              </w:rPr>
              <w:t xml:space="preserve"> неопределенных коэффициентов</w:t>
            </w: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5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Решение олимпиадных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90E8F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55711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Решают</w:t>
            </w:r>
            <w:r w:rsidRPr="00FC07D0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олимпиадные</w:t>
            </w:r>
            <w:r w:rsidRPr="00FC07D0">
              <w:rPr>
                <w:b w:val="0"/>
                <w:color w:val="000000"/>
              </w:rPr>
              <w:t xml:space="preserve"> задач</w:t>
            </w:r>
            <w:r>
              <w:rPr>
                <w:b w:val="0"/>
                <w:color w:val="000000"/>
              </w:rPr>
              <w:t>и</w:t>
            </w: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6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Выпуск математической газеты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7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Непрерывное изменение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8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От Евклида до Лобачевского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9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Осевая и центральная симметрия в планиметрии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10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Решение геометрических задач с помощью понятия о центре тяжести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55711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Решают</w:t>
            </w:r>
            <w:r w:rsidRPr="00FC07D0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 xml:space="preserve">геометрические </w:t>
            </w:r>
            <w:r w:rsidRPr="00FC07D0">
              <w:rPr>
                <w:b w:val="0"/>
                <w:color w:val="000000"/>
              </w:rPr>
              <w:t>задач</w:t>
            </w:r>
            <w:r>
              <w:rPr>
                <w:b w:val="0"/>
                <w:color w:val="000000"/>
              </w:rPr>
              <w:t>и</w:t>
            </w:r>
            <w:r w:rsidRPr="00FC07D0">
              <w:rPr>
                <w:b w:val="0"/>
                <w:color w:val="000000"/>
              </w:rPr>
              <w:t xml:space="preserve"> с помощью понятия о центре тяжести</w:t>
            </w: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11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Выпуск математической газеты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12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Теорема Пифагора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55711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Решают</w:t>
            </w:r>
            <w:r w:rsidRPr="00FC07D0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задачи по теореме</w:t>
            </w:r>
            <w:r w:rsidRPr="00FC07D0">
              <w:rPr>
                <w:b w:val="0"/>
                <w:color w:val="000000"/>
              </w:rPr>
              <w:t xml:space="preserve"> Пифагора</w:t>
            </w: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13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Теорема Стюарта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55711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Решают</w:t>
            </w:r>
            <w:r w:rsidRPr="00FC07D0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т</w:t>
            </w:r>
            <w:r w:rsidRPr="00FC07D0">
              <w:rPr>
                <w:b w:val="0"/>
                <w:color w:val="000000"/>
              </w:rPr>
              <w:t>еорема Стюарта</w:t>
            </w: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lastRenderedPageBreak/>
              <w:t>14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Теорема Птолемея и ее приложения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55711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Решают</w:t>
            </w:r>
            <w:r>
              <w:rPr>
                <w:b w:val="0"/>
                <w:color w:val="000000"/>
              </w:rPr>
              <w:t xml:space="preserve"> т</w:t>
            </w:r>
            <w:r w:rsidRPr="00FC07D0">
              <w:rPr>
                <w:b w:val="0"/>
                <w:color w:val="000000"/>
              </w:rPr>
              <w:t>еорема Птолемея и ее приложения</w:t>
            </w: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15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Механическая теорема Лагранжа и ее применение в геометрии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55711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Решаю </w:t>
            </w:r>
            <w:proofErr w:type="spellStart"/>
            <w:r>
              <w:rPr>
                <w:b w:val="0"/>
                <w:lang w:eastAsia="en-US"/>
              </w:rPr>
              <w:t>тзадачи</w:t>
            </w:r>
            <w:proofErr w:type="spellEnd"/>
            <w:r w:rsidRPr="00FC07D0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м</w:t>
            </w:r>
            <w:r w:rsidRPr="00FC07D0">
              <w:rPr>
                <w:b w:val="0"/>
                <w:color w:val="000000"/>
              </w:rPr>
              <w:t>еханическая теорема Лагранжа и ее применение в геометрии</w:t>
            </w: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16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Геометрические задачи на местности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55711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Решают</w:t>
            </w:r>
            <w:r w:rsidRPr="00FC07D0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г</w:t>
            </w:r>
            <w:r w:rsidRPr="00FC07D0">
              <w:rPr>
                <w:b w:val="0"/>
                <w:color w:val="000000"/>
              </w:rPr>
              <w:t>еометрические задачи на местности</w:t>
            </w: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17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Выпуск математической газеты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18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Десять планиметрических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55711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Решают</w:t>
            </w:r>
            <w:r w:rsidRPr="00FC07D0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д</w:t>
            </w:r>
            <w:r w:rsidRPr="00FC07D0">
              <w:rPr>
                <w:b w:val="0"/>
                <w:color w:val="000000"/>
              </w:rPr>
              <w:t>есять планиметрических задач</w:t>
            </w: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19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Равновеликие и равносоставленные многоугольники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20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Двоякое выражение площад</w:t>
            </w:r>
            <w:proofErr w:type="gramStart"/>
            <w:r w:rsidRPr="00FC07D0">
              <w:rPr>
                <w:b w:val="0"/>
                <w:color w:val="000000"/>
              </w:rPr>
              <w:t>и(</w:t>
            </w:r>
            <w:proofErr w:type="gramEnd"/>
            <w:r w:rsidRPr="00FC07D0">
              <w:rPr>
                <w:b w:val="0"/>
                <w:color w:val="000000"/>
              </w:rPr>
              <w:t>или объема) как способ решения геометрических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21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 xml:space="preserve">Теорема </w:t>
            </w:r>
            <w:proofErr w:type="spellStart"/>
            <w:r w:rsidRPr="00FC07D0">
              <w:rPr>
                <w:b w:val="0"/>
                <w:color w:val="000000"/>
              </w:rPr>
              <w:t>Чевы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55711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Решаю</w:t>
            </w:r>
            <w:r w:rsidR="00C90E8F">
              <w:rPr>
                <w:b w:val="0"/>
                <w:lang w:eastAsia="en-US"/>
              </w:rPr>
              <w:t>т</w:t>
            </w:r>
            <w:r>
              <w:rPr>
                <w:b w:val="0"/>
                <w:lang w:eastAsia="en-US"/>
              </w:rPr>
              <w:t xml:space="preserve"> </w:t>
            </w:r>
            <w:proofErr w:type="spellStart"/>
            <w:r>
              <w:rPr>
                <w:b w:val="0"/>
                <w:lang w:eastAsia="en-US"/>
              </w:rPr>
              <w:t>тзадачи</w:t>
            </w:r>
            <w:proofErr w:type="spellEnd"/>
            <w:r w:rsidRPr="00FC07D0">
              <w:rPr>
                <w:b w:val="0"/>
                <w:color w:val="000000"/>
              </w:rPr>
              <w:t xml:space="preserve"> Теорема </w:t>
            </w:r>
            <w:proofErr w:type="spellStart"/>
            <w:r w:rsidRPr="00FC07D0">
              <w:rPr>
                <w:b w:val="0"/>
                <w:color w:val="000000"/>
              </w:rPr>
              <w:t>Чевы</w:t>
            </w:r>
            <w:proofErr w:type="spellEnd"/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22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Выпуск математической газеты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23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Число Пи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24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Исчисление высказываний и булевы алгебры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25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Предикаты и кванторы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55711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Решают</w:t>
            </w:r>
            <w:r w:rsidRPr="00FC07D0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п</w:t>
            </w:r>
            <w:r w:rsidRPr="00FC07D0">
              <w:rPr>
                <w:b w:val="0"/>
                <w:color w:val="000000"/>
              </w:rPr>
              <w:t>редикаты и кванторы</w:t>
            </w: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26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Определения в математике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27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Аналогия и индукция в математике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55711">
            <w:pPr>
              <w:spacing w:line="276" w:lineRule="auto"/>
              <w:rPr>
                <w:b w:val="0"/>
                <w:lang w:eastAsia="en-US"/>
              </w:rPr>
            </w:pPr>
            <w:r w:rsidRPr="00FC07D0">
              <w:rPr>
                <w:b w:val="0"/>
                <w:color w:val="000000"/>
              </w:rPr>
              <w:t>Аналогия и индукция в математике</w:t>
            </w: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28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Математическая индукция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55711">
            <w:pPr>
              <w:spacing w:line="276" w:lineRule="auto"/>
              <w:rPr>
                <w:b w:val="0"/>
                <w:lang w:eastAsia="en-US"/>
              </w:rPr>
            </w:pPr>
            <w:r w:rsidRPr="00FC07D0">
              <w:rPr>
                <w:b w:val="0"/>
                <w:color w:val="000000"/>
              </w:rPr>
              <w:t>Математическая индукция</w:t>
            </w: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29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Выпуск математической газеты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30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Работа над творческими проектами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31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Защита проектов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32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Решение логических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C55711">
            <w:pPr>
              <w:spacing w:line="276" w:lineRule="auto"/>
              <w:rPr>
                <w:b w:val="0"/>
                <w:lang w:eastAsia="en-US"/>
              </w:rPr>
            </w:pPr>
            <w:r w:rsidRPr="00FC07D0">
              <w:rPr>
                <w:b w:val="0"/>
                <w:color w:val="000000"/>
              </w:rPr>
              <w:t>Решение логических задач</w:t>
            </w: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33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Математическая викторина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  <w:tr w:rsidR="000E0A5C" w:rsidRPr="00FC07D0" w:rsidTr="00C55711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34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3E695D" w:rsidRDefault="003E695D" w:rsidP="003E695D">
            <w:pPr>
              <w:spacing w:line="0" w:lineRule="atLeast"/>
              <w:jc w:val="left"/>
              <w:rPr>
                <w:b w:val="0"/>
                <w:color w:val="000000"/>
              </w:rPr>
            </w:pPr>
            <w:r w:rsidRPr="003E695D">
              <w:rPr>
                <w:b w:val="0"/>
                <w:color w:val="000000"/>
              </w:rPr>
              <w:t>Решение практических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0" w:lineRule="atLeast"/>
              <w:rPr>
                <w:rFonts w:ascii="Courier New" w:hAnsi="Courier New" w:cs="Courier New"/>
                <w:b w:val="0"/>
                <w:color w:val="000000"/>
              </w:rPr>
            </w:pPr>
            <w:r w:rsidRPr="00FC07D0">
              <w:rPr>
                <w:b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A5C" w:rsidRPr="00FC07D0" w:rsidRDefault="000E0A5C">
            <w:pPr>
              <w:spacing w:line="276" w:lineRule="auto"/>
              <w:rPr>
                <w:b w:val="0"/>
                <w:lang w:eastAsia="en-US"/>
              </w:rPr>
            </w:pPr>
          </w:p>
        </w:tc>
      </w:tr>
    </w:tbl>
    <w:p w:rsidR="00FC07D0" w:rsidRPr="00FC07D0" w:rsidRDefault="00FC07D0" w:rsidP="00C90E8F">
      <w:pPr>
        <w:spacing w:line="321" w:lineRule="atLeast"/>
        <w:ind w:right="-2408"/>
        <w:jc w:val="left"/>
        <w:rPr>
          <w:rFonts w:ascii="Arial" w:hAnsi="Arial" w:cs="Arial"/>
          <w:b w:val="0"/>
          <w:color w:val="444444"/>
          <w:sz w:val="21"/>
          <w:szCs w:val="21"/>
        </w:rPr>
      </w:pPr>
    </w:p>
    <w:p w:rsidR="00FC07D0" w:rsidRPr="00FC07D0" w:rsidRDefault="00FC07D0" w:rsidP="00FC07D0">
      <w:p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5C693B" w:rsidRPr="00FC07D0" w:rsidRDefault="005C693B" w:rsidP="00FC07D0">
      <w:pPr>
        <w:jc w:val="left"/>
        <w:rPr>
          <w:b w:val="0"/>
        </w:rPr>
      </w:pPr>
    </w:p>
    <w:p w:rsidR="00FC07D0" w:rsidRPr="00FC07D0" w:rsidRDefault="00FC07D0">
      <w:pPr>
        <w:rPr>
          <w:b w:val="0"/>
        </w:rPr>
      </w:pPr>
    </w:p>
    <w:sectPr w:rsidR="00FC07D0" w:rsidRPr="00FC07D0" w:rsidSect="005C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D0" w:rsidRDefault="00FC07D0" w:rsidP="00FC07D0">
      <w:r>
        <w:separator/>
      </w:r>
    </w:p>
  </w:endnote>
  <w:endnote w:type="continuationSeparator" w:id="1">
    <w:p w:rsidR="00FC07D0" w:rsidRDefault="00FC07D0" w:rsidP="00FC0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D0" w:rsidRDefault="00FC07D0" w:rsidP="00FC07D0">
      <w:r>
        <w:separator/>
      </w:r>
    </w:p>
  </w:footnote>
  <w:footnote w:type="continuationSeparator" w:id="1">
    <w:p w:rsidR="00FC07D0" w:rsidRDefault="00FC07D0" w:rsidP="00FC0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2C5"/>
    <w:multiLevelType w:val="multilevel"/>
    <w:tmpl w:val="F03A7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1D7"/>
    <w:rsid w:val="00024B2C"/>
    <w:rsid w:val="000C4AB7"/>
    <w:rsid w:val="000E0A5C"/>
    <w:rsid w:val="003E695D"/>
    <w:rsid w:val="004C76B4"/>
    <w:rsid w:val="005C693B"/>
    <w:rsid w:val="006A6D7E"/>
    <w:rsid w:val="009471D7"/>
    <w:rsid w:val="00956F56"/>
    <w:rsid w:val="00A814B1"/>
    <w:rsid w:val="00AA6FB8"/>
    <w:rsid w:val="00B27872"/>
    <w:rsid w:val="00B64F49"/>
    <w:rsid w:val="00C526B2"/>
    <w:rsid w:val="00C55711"/>
    <w:rsid w:val="00C90E8F"/>
    <w:rsid w:val="00C92ED6"/>
    <w:rsid w:val="00D42179"/>
    <w:rsid w:val="00DA004F"/>
    <w:rsid w:val="00DD5C79"/>
    <w:rsid w:val="00E826E3"/>
    <w:rsid w:val="00FB33DC"/>
    <w:rsid w:val="00FC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07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C07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D0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12</cp:revision>
  <dcterms:created xsi:type="dcterms:W3CDTF">2019-09-08T18:56:00Z</dcterms:created>
  <dcterms:modified xsi:type="dcterms:W3CDTF">2021-01-19T17:52:00Z</dcterms:modified>
</cp:coreProperties>
</file>