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3D" w:rsidRDefault="00AB2F3D" w:rsidP="00A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2B9">
        <w:rPr>
          <w:rFonts w:ascii="Times New Roman" w:eastAsia="Times New Roman" w:hAnsi="Times New Roman" w:cs="Times New Roman"/>
          <w:b/>
          <w:sz w:val="28"/>
          <w:szCs w:val="28"/>
        </w:rPr>
        <w:t xml:space="preserve">Отчёт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межшкольной лаборатории</w:t>
      </w:r>
    </w:p>
    <w:p w:rsidR="00AB2F3D" w:rsidRPr="004022B9" w:rsidRDefault="00AB2F3D" w:rsidP="00A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формированию естественнонаучной грамотности</w:t>
      </w:r>
    </w:p>
    <w:p w:rsidR="00AB2F3D" w:rsidRDefault="00AB2F3D" w:rsidP="00AB2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2B9">
        <w:rPr>
          <w:rFonts w:ascii="Times New Roman" w:hAnsi="Times New Roman"/>
          <w:b/>
          <w:sz w:val="28"/>
          <w:szCs w:val="28"/>
        </w:rPr>
        <w:t>за 1 полугодие 2022 года</w:t>
      </w:r>
    </w:p>
    <w:p w:rsidR="00AB2F3D" w:rsidRDefault="00AB2F3D" w:rsidP="00AB2F3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B2F3D" w:rsidRPr="00AB2F3D" w:rsidRDefault="00AB2F3D" w:rsidP="00AB2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AB2F3D">
        <w:rPr>
          <w:rFonts w:ascii="Times New Roman" w:hAnsi="Times New Roman"/>
          <w:sz w:val="24"/>
          <w:szCs w:val="24"/>
        </w:rPr>
        <w:t xml:space="preserve">В соответствии с приказом  Департамента образования Администрации городского округа город Рыбинск  № 053-01-09/ 24 от18.01.2022 «Об утверждении положений» образовательное учреждение получило статус опорной школы по переходу на ФГОС и развитию функциональной грамотности сроком на 1 год (с 20 января2022 по 20 января 2023 года).     </w:t>
      </w:r>
    </w:p>
    <w:p w:rsidR="00AB2F3D" w:rsidRDefault="00AB2F3D" w:rsidP="00AB2F3D">
      <w:pPr>
        <w:spacing w:after="0" w:line="240" w:lineRule="auto"/>
        <w:jc w:val="both"/>
      </w:pPr>
      <w:r w:rsidRPr="00AB2F3D">
        <w:rPr>
          <w:rFonts w:ascii="Times New Roman" w:hAnsi="Times New Roman"/>
          <w:sz w:val="24"/>
          <w:szCs w:val="24"/>
        </w:rPr>
        <w:t xml:space="preserve">       В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рамках методической сети при опорной школе образовательного округа</w:t>
      </w:r>
      <w:r w:rsidRPr="00AB2F3D">
        <w:rPr>
          <w:rFonts w:ascii="Times New Roman" w:hAnsi="Times New Roman"/>
          <w:sz w:val="24"/>
          <w:szCs w:val="24"/>
        </w:rPr>
        <w:t xml:space="preserve"> </w:t>
      </w:r>
      <w:r w:rsidRPr="00AB2F3D">
        <w:rPr>
          <w:rFonts w:ascii="Times New Roman" w:eastAsia="Calibri" w:hAnsi="Times New Roman" w:cs="Times New Roman"/>
          <w:sz w:val="24"/>
          <w:szCs w:val="24"/>
        </w:rPr>
        <w:t>создана</w:t>
      </w:r>
      <w:r w:rsidRPr="00AB2F3D">
        <w:rPr>
          <w:rFonts w:ascii="Times New Roman" w:hAnsi="Times New Roman"/>
          <w:sz w:val="24"/>
          <w:szCs w:val="24"/>
        </w:rPr>
        <w:t xml:space="preserve"> 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Межшкольная лаборатория по развитию </w:t>
      </w:r>
      <w:r w:rsidRPr="00AB2F3D">
        <w:rPr>
          <w:rFonts w:ascii="Times New Roman" w:hAnsi="Times New Roman"/>
          <w:sz w:val="24"/>
          <w:szCs w:val="24"/>
        </w:rPr>
        <w:t xml:space="preserve">естественнонаучной 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</w:t>
      </w:r>
      <w:r w:rsidRPr="00AB2F3D">
        <w:rPr>
          <w:rFonts w:ascii="Times New Roman" w:hAnsi="Times New Roman"/>
          <w:sz w:val="24"/>
          <w:szCs w:val="24"/>
        </w:rPr>
        <w:t xml:space="preserve">. Согласно положению,  лаборатория - </w:t>
      </w:r>
      <w:r w:rsidRPr="00AB2F3D">
        <w:rPr>
          <w:rFonts w:ascii="Times New Roman" w:eastAsia="Calibri" w:hAnsi="Times New Roman" w:cs="Times New Roman"/>
          <w:sz w:val="24"/>
          <w:szCs w:val="24"/>
        </w:rPr>
        <w:t>профессиональное объединение административны</w:t>
      </w:r>
      <w:r w:rsidRPr="00AB2F3D">
        <w:rPr>
          <w:rFonts w:ascii="Times New Roman" w:hAnsi="Times New Roman"/>
          <w:sz w:val="24"/>
          <w:szCs w:val="24"/>
        </w:rPr>
        <w:t>х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 w:rsidRPr="00AB2F3D">
        <w:rPr>
          <w:rFonts w:ascii="Times New Roman" w:hAnsi="Times New Roman"/>
          <w:sz w:val="24"/>
          <w:szCs w:val="24"/>
        </w:rPr>
        <w:t>ов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школ образовательного округа, руководител</w:t>
      </w:r>
      <w:r w:rsidRPr="00AB2F3D">
        <w:rPr>
          <w:rFonts w:ascii="Times New Roman" w:hAnsi="Times New Roman"/>
          <w:sz w:val="24"/>
          <w:szCs w:val="24"/>
        </w:rPr>
        <w:t>ей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школьных методических объединений, высокопрофессиональны</w:t>
      </w:r>
      <w:r w:rsidRPr="00AB2F3D">
        <w:rPr>
          <w:rFonts w:ascii="Times New Roman" w:hAnsi="Times New Roman"/>
          <w:sz w:val="24"/>
          <w:szCs w:val="24"/>
        </w:rPr>
        <w:t>х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Pr="00AB2F3D">
        <w:rPr>
          <w:rFonts w:ascii="Times New Roman" w:hAnsi="Times New Roman"/>
          <w:sz w:val="24"/>
          <w:szCs w:val="24"/>
        </w:rPr>
        <w:t>ов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предметных дисциплин</w:t>
      </w:r>
      <w:r w:rsidRPr="00AB2F3D">
        <w:rPr>
          <w:rFonts w:ascii="Times New Roman" w:hAnsi="Times New Roman"/>
          <w:sz w:val="24"/>
          <w:szCs w:val="24"/>
        </w:rPr>
        <w:t xml:space="preserve"> «Физика», «Химия», «Биология», «География»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2F3D">
        <w:rPr>
          <w:rFonts w:ascii="Times New Roman" w:hAnsi="Times New Roman"/>
          <w:sz w:val="24"/>
          <w:szCs w:val="24"/>
        </w:rPr>
        <w:t>Цель деятельности лаборатории:</w:t>
      </w:r>
      <w:r w:rsidRPr="00AB2F3D">
        <w:rPr>
          <w:rFonts w:ascii="Times New Roman" w:hAnsi="Times New Roman"/>
          <w:b/>
          <w:sz w:val="24"/>
          <w:szCs w:val="24"/>
        </w:rPr>
        <w:t xml:space="preserve"> </w:t>
      </w:r>
      <w:r w:rsidRPr="00AB2F3D">
        <w:rPr>
          <w:rFonts w:ascii="Times New Roman" w:hAnsi="Times New Roman"/>
          <w:sz w:val="24"/>
          <w:szCs w:val="24"/>
        </w:rPr>
        <w:t>обеспечение научно-методического сопровождения деятельности педагогов по формированию, развитию и оценке естественнонаучной грамотности. Адрес электронной страницы лаборатории</w:t>
      </w:r>
      <w:r w:rsidRPr="00AB2F3D">
        <w:rPr>
          <w:rFonts w:ascii="Times New Roman" w:hAnsi="Times New Roman"/>
          <w:b/>
          <w:sz w:val="24"/>
          <w:szCs w:val="24"/>
        </w:rPr>
        <w:t xml:space="preserve">  </w:t>
      </w:r>
      <w:hyperlink r:id="rId5" w:history="1">
        <w:r w:rsidRPr="00AB2F3D">
          <w:rPr>
            <w:rStyle w:val="a4"/>
            <w:rFonts w:ascii="Times New Roman" w:hAnsi="Times New Roman"/>
            <w:b/>
            <w:color w:val="auto"/>
            <w:sz w:val="16"/>
            <w:szCs w:val="16"/>
          </w:rPr>
          <w:t>http://iocryb.ru:1122/mediawiki/index.php/Межшкольная_лаборатория</w:t>
        </w:r>
      </w:hyperlink>
    </w:p>
    <w:p w:rsidR="00AB2F3D" w:rsidRPr="00AB2F3D" w:rsidRDefault="00AB2F3D" w:rsidP="00AB2F3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B2F3D" w:rsidRDefault="00AB2F3D" w:rsidP="00AB2F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AB2F3D" w:rsidRDefault="00AB2F3D" w:rsidP="00AB2F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AB2F3D">
        <w:rPr>
          <w:rFonts w:ascii="Times New Roman" w:hAnsi="Times New Roman"/>
          <w:sz w:val="24"/>
          <w:szCs w:val="24"/>
        </w:rPr>
        <w:t>Списочный состав лаборатории</w:t>
      </w:r>
    </w:p>
    <w:p w:rsidR="00AB2F3D" w:rsidRPr="00AB2F3D" w:rsidRDefault="00AB2F3D" w:rsidP="00AB2F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296"/>
        <w:gridCol w:w="5036"/>
      </w:tblGrid>
      <w:tr w:rsidR="00AB2F3D" w:rsidRPr="00AB2F3D" w:rsidTr="0011685D">
        <w:tc>
          <w:tcPr>
            <w:tcW w:w="1252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гимназии </w:t>
            </w:r>
          </w:p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№ 18</w:t>
            </w: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Горева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Милаш Наталия Эдуардовна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УВР, учитель химии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Смирнова Ирина Александровна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 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Никитина Ирина Борисовна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Енина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</w:tr>
      <w:tr w:rsidR="00AB2F3D" w:rsidRPr="00AB2F3D" w:rsidTr="0011685D">
        <w:tc>
          <w:tcPr>
            <w:tcW w:w="1252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№23</w:t>
            </w: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Зубкова Лариса Анатольевна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Фокина Ольга Сергеевна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Белик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физики, руководитель ШМО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Нечаева Людмила Владимировна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Цедилина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11685D">
        <w:tc>
          <w:tcPr>
            <w:tcW w:w="1252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№27</w:t>
            </w: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Шорина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Чашина Светлана Александровна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Кондракова Анна Васильевна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Кувашова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Аплевич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</w:tr>
      <w:tr w:rsidR="00AB2F3D" w:rsidRPr="00AB2F3D" w:rsidTr="0011685D">
        <w:tc>
          <w:tcPr>
            <w:tcW w:w="1252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№28</w:t>
            </w: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Скоробогатова Светлана Геннадьевна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УВР, учитель химии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Лебедева Анна Сергеевна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УВР, учитель биологии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Волкова Наталия Денисовна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Горских Ирина Владимировна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Карнаухова Лариса Александровна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ОБ, учитель физики</w:t>
            </w:r>
            <w:proofErr w:type="gramEnd"/>
          </w:p>
        </w:tc>
      </w:tr>
      <w:tr w:rsidR="00AB2F3D" w:rsidRPr="00AB2F3D" w:rsidTr="0011685D">
        <w:tc>
          <w:tcPr>
            <w:tcW w:w="1252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№29</w:t>
            </w: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Вохмянина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Орлова Оксана Анатольевна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физики, руководитель ШМО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Блохина Валентина Александровна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Курбакова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11685D">
        <w:tc>
          <w:tcPr>
            <w:tcW w:w="1252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№30</w:t>
            </w: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Лодягина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Ирина Игоревна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НМР СОШ №30, руководитель лаборатории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Юматова Елена Викторовна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 xml:space="preserve">Большакова Любовь </w:t>
            </w:r>
            <w:r w:rsidRPr="00AB2F3D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lastRenderedPageBreak/>
              <w:t>учитель физики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Смирнова Надежда Анатольевна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Гаврилова Татьяна Валентиновна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биологии, руководитель ШМО</w:t>
            </w:r>
          </w:p>
        </w:tc>
      </w:tr>
      <w:tr w:rsidR="00AB2F3D" w:rsidRPr="00AB2F3D" w:rsidTr="0011685D">
        <w:tc>
          <w:tcPr>
            <w:tcW w:w="1252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Никитина Юлия Александровна</w:t>
            </w:r>
          </w:p>
        </w:tc>
        <w:tc>
          <w:tcPr>
            <w:tcW w:w="5245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</w:tr>
    </w:tbl>
    <w:p w:rsidR="00AB2F3D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F3D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2F3D">
        <w:rPr>
          <w:rFonts w:ascii="Times New Roman" w:hAnsi="Times New Roman" w:cs="Times New Roman"/>
          <w:sz w:val="24"/>
          <w:szCs w:val="24"/>
        </w:rPr>
        <w:t>100% участников методической сети</w:t>
      </w:r>
      <w:r w:rsidRPr="00AB2F3D">
        <w:rPr>
          <w:rFonts w:ascii="Times New Roman" w:hAnsi="Times New Roman"/>
          <w:b/>
          <w:sz w:val="20"/>
          <w:szCs w:val="20"/>
        </w:rPr>
        <w:t xml:space="preserve"> </w:t>
      </w:r>
      <w:r w:rsidRPr="00AB2F3D">
        <w:rPr>
          <w:rFonts w:ascii="Times New Roman" w:hAnsi="Times New Roman" w:cs="Times New Roman"/>
          <w:sz w:val="24"/>
          <w:szCs w:val="24"/>
        </w:rPr>
        <w:t xml:space="preserve">включились  в работу. Записи заседаний МЛ в формате </w:t>
      </w:r>
      <w:r w:rsidRPr="00AB2F3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AB2F3D">
        <w:rPr>
          <w:rFonts w:ascii="Times New Roman" w:hAnsi="Times New Roman" w:cs="Times New Roman"/>
          <w:sz w:val="24"/>
          <w:szCs w:val="24"/>
        </w:rPr>
        <w:t xml:space="preserve"> конференций выложены на странице межшкольной лаборатории образовательного портала СОШ №30. Сформирована и периодически обновляется подборка информационных ресурсов по формированию естественнонаучной грамотности школьников.  </w:t>
      </w:r>
    </w:p>
    <w:p w:rsidR="00AB2F3D" w:rsidRPr="00AB2F3D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2F3D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AB2F3D">
        <w:rPr>
          <w:rFonts w:ascii="Times New Roman" w:hAnsi="Times New Roman" w:cs="Times New Roman"/>
          <w:bCs/>
          <w:sz w:val="24"/>
          <w:szCs w:val="24"/>
        </w:rPr>
        <w:t xml:space="preserve">15-22.02.22 </w:t>
      </w:r>
      <w:r w:rsidRPr="00AB2F3D">
        <w:rPr>
          <w:rFonts w:ascii="Times New Roman" w:hAnsi="Times New Roman" w:cs="Times New Roman"/>
          <w:sz w:val="24"/>
          <w:szCs w:val="24"/>
        </w:rPr>
        <w:t xml:space="preserve">участники МЛ (30 чел.) прошли тестирование «Готовность педагога к формированию ЕНГ школьников» </w:t>
      </w:r>
      <w:hyperlink r:id="rId6" w:history="1">
        <w:r w:rsidRPr="00AB2F3D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https://docs.google.com/forms/d/e/1FAIpQLScJESoUNSr3ol-wxgSLNzPlfpkEAHyD5wQ9rWvA-7JKfmjymw/viewform</w:t>
        </w:r>
      </w:hyperlink>
      <w:r w:rsidRPr="00AB2F3D">
        <w:rPr>
          <w:rStyle w:val="a4"/>
          <w:rFonts w:ascii="Times New Roman" w:hAnsi="Times New Roman" w:cs="Times New Roman"/>
          <w:color w:val="auto"/>
          <w:sz w:val="16"/>
          <w:szCs w:val="16"/>
        </w:rPr>
        <w:t xml:space="preserve">. </w:t>
      </w:r>
      <w:r w:rsidRPr="00AB2F3D">
        <w:rPr>
          <w:rFonts w:ascii="Times New Roman" w:hAnsi="Times New Roman" w:cs="Times New Roman"/>
          <w:sz w:val="24"/>
          <w:szCs w:val="24"/>
        </w:rPr>
        <w:t xml:space="preserve">Высокие показатели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справляемости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с заданиями теста наблюдались по вопросам, связанным,  с теоретическими основами функциональной грамотности. Так, 100% респондентов продемонстрировали понимание функциональной грамотности как образовательного результата и понимание </w:t>
      </w:r>
      <w:proofErr w:type="spellStart"/>
      <w:proofErr w:type="gramStart"/>
      <w:r w:rsidRPr="00AB2F3D">
        <w:rPr>
          <w:rFonts w:ascii="Times New Roman" w:hAnsi="Times New Roman" w:cs="Times New Roman"/>
          <w:sz w:val="24"/>
          <w:szCs w:val="24"/>
        </w:rPr>
        <w:t>со-бытийности</w:t>
      </w:r>
      <w:proofErr w:type="spellEnd"/>
      <w:proofErr w:type="gramEnd"/>
      <w:r w:rsidRPr="00AB2F3D">
        <w:rPr>
          <w:rFonts w:ascii="Times New Roman" w:hAnsi="Times New Roman" w:cs="Times New Roman"/>
          <w:sz w:val="24"/>
          <w:szCs w:val="24"/>
        </w:rPr>
        <w:t xml:space="preserve"> как образовательной технологии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типа. Большинство   респондентов </w:t>
      </w:r>
      <w:r w:rsidRPr="00AB2F3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B2F3D">
        <w:rPr>
          <w:rFonts w:ascii="Times New Roman" w:hAnsi="Times New Roman" w:cs="Times New Roman"/>
          <w:sz w:val="24"/>
          <w:szCs w:val="24"/>
        </w:rPr>
        <w:t xml:space="preserve">92%) </w:t>
      </w:r>
      <w:r w:rsidRPr="00AB2F3D">
        <w:rPr>
          <w:rFonts w:ascii="Times New Roman" w:hAnsi="Times New Roman" w:cs="Times New Roman"/>
          <w:bCs/>
          <w:sz w:val="24"/>
          <w:szCs w:val="24"/>
        </w:rPr>
        <w:t xml:space="preserve">указали верную последовательность этапов научного цикла по Разумовскому, 84 % правильно распознали учебно-практическую задачу, направленную на формирование ЕНГ, 92 % респондентов показали знание сущностных основ функциональной грамотности (здесь большинство неправильных ответов было связано с выбором нескольких вариантов ответов вместо одного). Вопросы, вызвавшие затруднения, были связаны с методологическими основами формирования ЕНГ (доля правильных ответов 53,8%), понимание специфики использования смыслового чтения для формирования ЕНГ (доля правильных ответов составила 15,4%), умение распознавать учебно-практическую задачу, направленную на формирование математической грамотности (доля правильных ответов составила 23%). Диагностика показала, что 46% учителей принимают идеологию ФГОС и  </w:t>
      </w:r>
      <w:proofErr w:type="gramStart"/>
      <w:r w:rsidRPr="00AB2F3D">
        <w:rPr>
          <w:rFonts w:ascii="Times New Roman" w:hAnsi="Times New Roman" w:cs="Times New Roman"/>
          <w:bCs/>
          <w:sz w:val="24"/>
          <w:szCs w:val="24"/>
        </w:rPr>
        <w:t>готовы</w:t>
      </w:r>
      <w:proofErr w:type="gramEnd"/>
      <w:r w:rsidRPr="00AB2F3D">
        <w:rPr>
          <w:rFonts w:ascii="Times New Roman" w:hAnsi="Times New Roman" w:cs="Times New Roman"/>
          <w:bCs/>
          <w:sz w:val="24"/>
          <w:szCs w:val="24"/>
        </w:rPr>
        <w:t xml:space="preserve"> к изменениям, связанным с переходом на обновлённый стандарт. Исходя из анализа имеющихся данных,  были выделены следующие профессиональные дефициты учителей: </w:t>
      </w:r>
    </w:p>
    <w:p w:rsidR="00AB2F3D" w:rsidRPr="00AB2F3D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2F3D">
        <w:rPr>
          <w:rFonts w:ascii="Times New Roman" w:hAnsi="Times New Roman" w:cs="Times New Roman"/>
          <w:bCs/>
          <w:sz w:val="24"/>
          <w:szCs w:val="24"/>
        </w:rPr>
        <w:t>-недостаточность знаний характеристик математической грамотности;</w:t>
      </w:r>
    </w:p>
    <w:p w:rsidR="00AB2F3D" w:rsidRPr="00AB2F3D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2F3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AB2F3D">
        <w:rPr>
          <w:rFonts w:ascii="Times New Roman" w:hAnsi="Times New Roman" w:cs="Times New Roman"/>
          <w:bCs/>
          <w:sz w:val="24"/>
          <w:szCs w:val="24"/>
        </w:rPr>
        <w:t>несформированность</w:t>
      </w:r>
      <w:proofErr w:type="spellEnd"/>
      <w:r w:rsidRPr="00AB2F3D">
        <w:rPr>
          <w:rFonts w:ascii="Times New Roman" w:hAnsi="Times New Roman" w:cs="Times New Roman"/>
          <w:bCs/>
          <w:sz w:val="24"/>
          <w:szCs w:val="24"/>
        </w:rPr>
        <w:t xml:space="preserve"> понимания ресурсов различных педагогических подходов к формированию ЕНГ.</w:t>
      </w:r>
    </w:p>
    <w:p w:rsidR="00AB2F3D" w:rsidRPr="00AB2F3D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B2F3D">
        <w:rPr>
          <w:rFonts w:ascii="Times New Roman" w:hAnsi="Times New Roman" w:cs="Times New Roman"/>
          <w:bCs/>
          <w:sz w:val="24"/>
          <w:szCs w:val="24"/>
        </w:rPr>
        <w:t xml:space="preserve">Для усиления методической и практической готовности участников межшкольной лаборатории была сформирована группа слушателей КПК «Современные подходы к формированию и оценке естественнонаучной грамотности школьников» под руководством методиста ИОЦ Горшковой Н.Н. </w:t>
      </w:r>
      <w:r w:rsidRPr="00AB2F3D">
        <w:rPr>
          <w:rFonts w:ascii="Times New Roman" w:hAnsi="Times New Roman" w:cs="Times New Roman"/>
          <w:sz w:val="24"/>
          <w:szCs w:val="24"/>
        </w:rPr>
        <w:t xml:space="preserve">Формированию прикладных знаний участников МЛ способствовала самоподготовка учителей через серию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 МОУ ДПО «Методический центр «Раменский дом учителя». Опыт коллег помог обеспечить понимание механизмов инновационной деятельности, суть которых состоит в применении на уроке образовательных технологий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типа с опорой на естественнонаучный эксперимент и исследование.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Рыбинские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учителя приняли участие в мастер-классе «Цифровая лаборатория. Будни современного кабинета физики» учителей </w:t>
      </w:r>
      <w:proofErr w:type="gramStart"/>
      <w:r w:rsidRPr="00AB2F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2F3D">
        <w:rPr>
          <w:rFonts w:ascii="Times New Roman" w:hAnsi="Times New Roman" w:cs="Times New Roman"/>
          <w:sz w:val="24"/>
          <w:szCs w:val="24"/>
        </w:rPr>
        <w:t xml:space="preserve">. Раменское Пчелкиной М. и Андреевой Н. в формате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конференции. </w:t>
      </w:r>
    </w:p>
    <w:p w:rsidR="00AB2F3D" w:rsidRPr="00AB2F3D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B2F3D">
        <w:rPr>
          <w:rFonts w:ascii="Times New Roman" w:hAnsi="Times New Roman" w:cs="Times New Roman"/>
          <w:bCs/>
          <w:sz w:val="24"/>
          <w:szCs w:val="24"/>
        </w:rPr>
        <w:t>Согласно плану МЛ был организован входной мониторинг уровня развития ЕНГ обучающихся 8 классов школ образовательного округа на основе диагностической работы №1 банка заданий РЭШ,  а так же оценка экспериментальных умений учащихся. Р</w:t>
      </w:r>
      <w:r w:rsidRPr="00AB2F3D">
        <w:rPr>
          <w:rFonts w:ascii="Times New Roman" w:hAnsi="Times New Roman" w:cs="Times New Roman"/>
          <w:sz w:val="24"/>
          <w:szCs w:val="24"/>
        </w:rPr>
        <w:t xml:space="preserve">азработка единой диагностической процедуры оценки экспериментальных умений учащихся для школ методической сети была поручена коллективу учителей СОШ №23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Н.Д., Нечаевой Л. В.,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Цедилиной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Е.К.  Предложенная методика позволила установить, низкий уровень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экспериментальных умений обучающихся СОШ 23,27,30. Уровень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ЕНГ контрольной группы восьмиклассников </w:t>
      </w:r>
      <w:r w:rsidRPr="00AB2F3D">
        <w:rPr>
          <w:rFonts w:ascii="Times New Roman" w:hAnsi="Times New Roman" w:cs="Times New Roman"/>
          <w:sz w:val="24"/>
          <w:szCs w:val="24"/>
        </w:rPr>
        <w:lastRenderedPageBreak/>
        <w:t>СОШ №27 и СОШ №30 характеризуется как недостаточный, низкий и средний. В то же время восьмиклассники гимназии 18, СОШ 23, 28 продемонстрировали повышенный (3, 6, 5 учащихся соответственно) и высокий уровень ФГ (СОШ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B2F3D">
        <w:rPr>
          <w:rFonts w:ascii="Times New Roman" w:hAnsi="Times New Roman" w:cs="Times New Roman"/>
          <w:sz w:val="24"/>
          <w:szCs w:val="24"/>
        </w:rPr>
        <w:t xml:space="preserve">29 – 13 учащихся). </w:t>
      </w:r>
    </w:p>
    <w:p w:rsidR="00AB2F3D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2F3D">
        <w:rPr>
          <w:rFonts w:ascii="Times New Roman" w:hAnsi="Times New Roman" w:cs="Times New Roman"/>
          <w:sz w:val="24"/>
          <w:szCs w:val="24"/>
        </w:rPr>
        <w:t xml:space="preserve">10.03.22 в СОШ 30 состоялся проблемный семинар по теме «Разработка урока в технологии формирования ЕНГ с использованием контекстных заданий», в ходе которого представили свои наработки учителя физики, химии, биологии СОШ 23,28,30. </w:t>
      </w:r>
      <w:r w:rsidRPr="00AB2F3D">
        <w:rPr>
          <w:rFonts w:ascii="Times New Roman" w:hAnsi="Times New Roman" w:cs="Times New Roman"/>
          <w:sz w:val="24"/>
          <w:szCs w:val="24"/>
        </w:rPr>
        <w:br/>
        <w:t xml:space="preserve">     В результате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разработческой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деятельности МЛ созданы учебные фильмы по формированию ЕНГ серии  «Практикум решения контекстных задач» - «Решение контекстных задач на уроке физики», учитель Большакова Л.А.(СОШ 30), «Решение контекстных задач на уроке химии», учитель Смирнова Н.А.(СОШ30). Серия интегрированных уроков представлена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видеоуроком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физики и биологии в 7 классе по теме «Звук», учителей Большаковой Л.А. и Гавриловой Т.В. (СОШ30).  </w:t>
      </w:r>
    </w:p>
    <w:p w:rsidR="00AB2F3D" w:rsidRPr="00AB2F3D" w:rsidRDefault="00AB2F3D" w:rsidP="00AB2F3D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2F3D">
        <w:rPr>
          <w:rFonts w:ascii="Times New Roman" w:hAnsi="Times New Roman" w:cs="Times New Roman"/>
          <w:sz w:val="24"/>
          <w:szCs w:val="24"/>
        </w:rPr>
        <w:t>В апреле-мае 2022г. участниками МЛ разработаны  технологические карты уроков:</w:t>
      </w:r>
      <w:r w:rsidRPr="00AB2F3D">
        <w:t xml:space="preserve"> 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t xml:space="preserve">- </w:t>
      </w:r>
      <w:r w:rsidRPr="00AB2F3D">
        <w:rPr>
          <w:rFonts w:ascii="Times New Roman" w:hAnsi="Times New Roman" w:cs="Times New Roman"/>
          <w:sz w:val="24"/>
          <w:szCs w:val="24"/>
        </w:rPr>
        <w:t>«Где зимуют птицы?»</w:t>
      </w:r>
      <w:r w:rsidRPr="00AB2F3D">
        <w:t xml:space="preserve"> </w:t>
      </w:r>
      <w:r w:rsidRPr="00AB2F3D">
        <w:rPr>
          <w:rFonts w:ascii="Times New Roman" w:hAnsi="Times New Roman" w:cs="Times New Roman"/>
          <w:sz w:val="24"/>
          <w:szCs w:val="24"/>
        </w:rPr>
        <w:t>окружающий мир, 1 класс, учитель Смирнова И.А.(гимназия 18);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 xml:space="preserve">- «Экологические проблемы современного мира, защита окружающей среды»    английский язык, 8 класс,  учитель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Лодягина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И.И. (СОШ30);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- «Закон Архимеда» физика, 7класс,  учитель Орлова О.А. (СОШ29);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оксиды и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>» химия, 8 класс, учитель Смирнова Н.А. (СОШ30);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-  «Азот»  химия, 9 класс, учитель Нечаева Л.В. (СОШ23);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- «Разнообразие и значение птиц» биология, 7 класс, учитель Никитина И.Б. (гимназия18);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- «Африка в мире» география, 7 класс, учитель Никитина Ю.А. (СОШ30);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 xml:space="preserve">- «Испарение и конденсация» физика, 8 класс, учитель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Н.Д.(СОШ23).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2F3D">
        <w:rPr>
          <w:rFonts w:ascii="Times New Roman" w:hAnsi="Times New Roman" w:cs="Times New Roman"/>
          <w:sz w:val="24"/>
          <w:szCs w:val="24"/>
        </w:rPr>
        <w:t>Разработаны материалы для организации внеурочной деятельности по формированию ЕНГ: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 xml:space="preserve">- план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декады естественных наук;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- методические рекомендации для проведения дня единого текста;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- положение о соревновании «Московское ориентирование»;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-</w:t>
      </w:r>
      <w:r w:rsidRPr="00AB2F3D">
        <w:t xml:space="preserve"> </w:t>
      </w:r>
      <w:r w:rsidRPr="00AB2F3D">
        <w:rPr>
          <w:rFonts w:ascii="Times New Roman" w:hAnsi="Times New Roman" w:cs="Times New Roman"/>
          <w:sz w:val="24"/>
          <w:szCs w:val="24"/>
        </w:rPr>
        <w:t>положение о конкурсе Галерея «Люди науки»;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- положение  «Чемпионат школы по естественным наукам»;</w:t>
      </w:r>
    </w:p>
    <w:p w:rsidR="00AB2F3D" w:rsidRPr="00AB2F3D" w:rsidRDefault="00AB2F3D" w:rsidP="00AB2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 xml:space="preserve">- адаптированные тексты для 1,2,3,4, 5-11 классов для проведения Дня единого текста в ходе </w:t>
      </w:r>
      <w:proofErr w:type="spellStart"/>
      <w:r w:rsidRPr="00AB2F3D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B2F3D">
        <w:rPr>
          <w:rFonts w:ascii="Times New Roman" w:hAnsi="Times New Roman" w:cs="Times New Roman"/>
          <w:sz w:val="24"/>
          <w:szCs w:val="24"/>
        </w:rPr>
        <w:t xml:space="preserve"> декады «Мировое наследие. Диалог культур».</w:t>
      </w:r>
    </w:p>
    <w:p w:rsidR="00AB2F3D" w:rsidRPr="00AB2F3D" w:rsidRDefault="00AB2F3D" w:rsidP="00AB2F3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B2F3D">
        <w:rPr>
          <w:rFonts w:ascii="Times New Roman" w:eastAsia="Calibri" w:hAnsi="Times New Roman" w:cs="Times New Roman"/>
          <w:sz w:val="24"/>
          <w:szCs w:val="24"/>
        </w:rPr>
        <w:t>Оценка эффективности деятельности межшкольной лаборатории в 1 полугодии представлена в таблице.</w:t>
      </w:r>
    </w:p>
    <w:p w:rsidR="00AB2F3D" w:rsidRPr="00AB2F3D" w:rsidRDefault="00AB2F3D" w:rsidP="00AB2F3D">
      <w:pPr>
        <w:spacing w:after="0" w:line="264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 работы членов </w:t>
      </w:r>
      <w:r w:rsidRPr="00AB2F3D">
        <w:rPr>
          <w:rFonts w:ascii="Times New Roman" w:eastAsia="Calibri" w:hAnsi="Times New Roman" w:cs="Times New Roman"/>
          <w:sz w:val="24"/>
          <w:szCs w:val="24"/>
        </w:rPr>
        <w:t>Лаборатории</w:t>
      </w:r>
      <w:r w:rsidRPr="00AB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F3D" w:rsidRPr="00AB2F3D" w:rsidRDefault="00AB2F3D" w:rsidP="00AB2F3D">
      <w:pPr>
        <w:spacing w:after="0" w:line="264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развития естественнонаучной </w:t>
      </w:r>
      <w:r w:rsidRPr="00AB2F3D">
        <w:rPr>
          <w:rFonts w:ascii="Times New Roman" w:eastAsia="Calibri" w:hAnsi="Times New Roman" w:cs="Times New Roman"/>
          <w:bCs/>
          <w:sz w:val="24"/>
          <w:szCs w:val="24"/>
        </w:rPr>
        <w:t>грамотности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552"/>
        <w:gridCol w:w="1134"/>
        <w:gridCol w:w="1701"/>
      </w:tblGrid>
      <w:tr w:rsidR="00AB2F3D" w:rsidRPr="00AB2F3D" w:rsidTr="0011685D">
        <w:tc>
          <w:tcPr>
            <w:tcW w:w="675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Начисляемые</w:t>
            </w: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баллы </w:t>
            </w:r>
          </w:p>
        </w:tc>
        <w:tc>
          <w:tcPr>
            <w:tcW w:w="1134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Присвоенный балл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</w:tr>
      <w:tr w:rsidR="00AB2F3D" w:rsidRPr="00AB2F3D" w:rsidTr="0011685D">
        <w:trPr>
          <w:trHeight w:val="41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динамика количества педагогов, внедряющих образовательные технологии, направленные на развитие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 ОО</w:t>
            </w: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3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образовательных организациях рабочих групп по развитию функциональной грамотности школьников 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 ОО</w:t>
            </w:r>
          </w:p>
        </w:tc>
      </w:tr>
      <w:tr w:rsidR="00AB2F3D" w:rsidRPr="00AB2F3D" w:rsidTr="0011685D">
        <w:trPr>
          <w:trHeight w:val="277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277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–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Результативность проведенных в </w:t>
            </w: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организациях методических совещаний по вопросам развития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Отчетные </w:t>
            </w: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данные, информация на сайте ОО</w:t>
            </w: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рабочие программы уроков с включением технологий, направленных на развитие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ОО</w:t>
            </w: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34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F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и обновлений в программы внеурочной деятельности с включением технологий, направленных на развитие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ОО </w:t>
            </w:r>
          </w:p>
        </w:tc>
      </w:tr>
      <w:tr w:rsidR="00AB2F3D" w:rsidRPr="00AB2F3D" w:rsidTr="0011685D">
        <w:trPr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Диссеминация ценных практик  членами Лаборатории по формированию функциональной грамотности школьников в различных формах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</w:t>
            </w: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3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39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Положительная динамика результатов </w:t>
            </w:r>
            <w:r w:rsidRPr="00AB2F3D">
              <w:rPr>
                <w:rFonts w:ascii="Times New Roman" w:eastAsia="Calibri" w:hAnsi="Times New Roman" w:cs="Times New Roman"/>
                <w:sz w:val="20"/>
                <w:szCs w:val="20"/>
              </w:rPr>
              <w:t>развития функциональной грамотности  учащихся в ОО, включенных в работу Лаборатории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</w:t>
            </w:r>
          </w:p>
        </w:tc>
      </w:tr>
      <w:tr w:rsidR="00AB2F3D" w:rsidRPr="00AB2F3D" w:rsidTr="0011685D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- 0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69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F3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F3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на странице Лаборатории информационных и аналитических данных по развитию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на сайте ИОЦ </w:t>
            </w:r>
          </w:p>
        </w:tc>
      </w:tr>
      <w:tr w:rsidR="00AB2F3D" w:rsidRPr="00AB2F3D" w:rsidTr="0011685D">
        <w:trPr>
          <w:trHeight w:val="431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- 0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c>
          <w:tcPr>
            <w:tcW w:w="675" w:type="dxa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F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B2F3D" w:rsidRPr="00AB2F3D" w:rsidRDefault="00AB2F3D" w:rsidP="00AB2F3D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F628A3" w:rsidRPr="00AB2F3D" w:rsidRDefault="00AB2F3D"/>
    <w:sectPr w:rsidR="00F628A3" w:rsidRPr="00AB2F3D" w:rsidSect="0044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80483"/>
    <w:multiLevelType w:val="hybridMultilevel"/>
    <w:tmpl w:val="648EFF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AB2F3D"/>
    <w:rsid w:val="003F7E2E"/>
    <w:rsid w:val="004470D6"/>
    <w:rsid w:val="005617A1"/>
    <w:rsid w:val="006F6635"/>
    <w:rsid w:val="00792AFF"/>
    <w:rsid w:val="007C7C23"/>
    <w:rsid w:val="00810CCF"/>
    <w:rsid w:val="00995BB7"/>
    <w:rsid w:val="00AB2F3D"/>
    <w:rsid w:val="00C04AC6"/>
    <w:rsid w:val="00C33F2A"/>
    <w:rsid w:val="00DA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3D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AB2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ESoUNSr3ol-wxgSLNzPlfpkEAHyD5wQ9rWvA-7JKfmjymw/viewform" TargetMode="External"/><Relationship Id="rId5" Type="http://schemas.openxmlformats.org/officeDocument/2006/relationships/hyperlink" Target="http://iocryb.ru:1122/mediawiki/index.php/&#1052;&#1077;&#1078;&#1096;&#1082;&#1086;&#1083;&#1100;&#1085;&#1072;&#1103;_&#1083;&#1072;&#1073;&#1086;&#1088;&#1072;&#1090;&#1086;&#1088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1700</Words>
  <Characters>9690</Characters>
  <Application>Microsoft Office Word</Application>
  <DocSecurity>0</DocSecurity>
  <Lines>80</Lines>
  <Paragraphs>22</Paragraphs>
  <ScaleCrop>false</ScaleCrop>
  <Company>Krokoz™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2022-06-17T06:51:00Z</dcterms:created>
  <dcterms:modified xsi:type="dcterms:W3CDTF">2022-06-17T07:02:00Z</dcterms:modified>
</cp:coreProperties>
</file>